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C903DC" w:rsidRDefault="009A2072" w:rsidP="00582C0E">
      <w:pPr>
        <w:tabs>
          <w:tab w:val="center" w:pos="4536"/>
          <w:tab w:val="right" w:pos="9781"/>
        </w:tabs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C903DC">
        <w:rPr>
          <w:rFonts w:ascii="Arial" w:eastAsia="SimSun" w:hAnsi="Arial"/>
          <w:b/>
          <w:lang w:val="en-US" w:eastAsia="zh-CN"/>
        </w:rPr>
        <w:t>3GPP TSG RAN WG1 Meeting #</w:t>
      </w:r>
      <w:r w:rsidR="004427A7" w:rsidRPr="00C903DC">
        <w:rPr>
          <w:rFonts w:ascii="Arial" w:eastAsia="MS Mincho" w:hAnsi="Arial" w:hint="eastAsia"/>
          <w:b/>
          <w:lang w:val="en-US" w:eastAsia="ja-JP"/>
        </w:rPr>
        <w:t>8</w:t>
      </w:r>
      <w:r w:rsidR="000137EF">
        <w:rPr>
          <w:rFonts w:ascii="Arial" w:eastAsiaTheme="minorEastAsia" w:hAnsi="Arial" w:hint="eastAsia"/>
          <w:b/>
          <w:lang w:val="en-US" w:eastAsia="zh-CN"/>
        </w:rPr>
        <w:t xml:space="preserve">3     </w:t>
      </w:r>
      <w:r w:rsidRPr="00C903DC">
        <w:rPr>
          <w:rFonts w:ascii="Arial" w:eastAsia="MS Mincho" w:hAnsi="Arial"/>
          <w:b/>
          <w:lang w:val="en-US" w:eastAsia="ja-JP"/>
        </w:rPr>
        <w:t xml:space="preserve">  </w:t>
      </w:r>
      <w:r w:rsidRPr="00C903DC">
        <w:rPr>
          <w:rFonts w:ascii="Arial" w:eastAsia="MS Mincho" w:hAnsi="Arial"/>
          <w:b/>
          <w:lang w:val="en-US"/>
        </w:rPr>
        <w:t xml:space="preserve">                                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Pr="00C903DC">
        <w:rPr>
          <w:rFonts w:ascii="Arial" w:eastAsia="MS Mincho" w:hAnsi="Arial"/>
          <w:b/>
          <w:lang w:val="en-US" w:eastAsia="ja-JP"/>
        </w:rPr>
        <w:t xml:space="preserve">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="00DB73A4" w:rsidRPr="00C903DC">
        <w:rPr>
          <w:rFonts w:ascii="Arial" w:eastAsia="MS Mincho" w:hAnsi="Arial" w:hint="eastAsia"/>
          <w:b/>
          <w:lang w:val="en-US" w:eastAsia="ja-JP"/>
        </w:rPr>
        <w:t xml:space="preserve">   </w:t>
      </w:r>
      <w:r w:rsidR="00C903DC" w:rsidRPr="00C903DC">
        <w:rPr>
          <w:rFonts w:ascii="Arial" w:eastAsia="MS Mincho" w:hAnsi="Arial"/>
          <w:b/>
          <w:lang w:val="en-US" w:eastAsia="ja-JP"/>
        </w:rPr>
        <w:t xml:space="preserve">                  </w:t>
      </w:r>
      <w:r w:rsidR="00582C0E">
        <w:rPr>
          <w:rFonts w:ascii="Arial" w:eastAsia="MS Mincho" w:hAnsi="Arial"/>
          <w:b/>
          <w:lang w:val="en-US" w:eastAsia="ja-JP"/>
        </w:rPr>
        <w:t xml:space="preserve">  </w:t>
      </w:r>
      <w:r w:rsidR="00442926" w:rsidRPr="00C903DC">
        <w:rPr>
          <w:rFonts w:ascii="Arial" w:eastAsia="SimSun" w:hAnsi="Arial"/>
          <w:b/>
          <w:sz w:val="22"/>
          <w:szCs w:val="22"/>
          <w:lang w:val="en-US" w:eastAsia="zh-CN"/>
        </w:rPr>
        <w:t>R1-</w:t>
      </w:r>
      <w:r w:rsidR="00DB73A4" w:rsidRPr="00C903DC">
        <w:rPr>
          <w:rFonts w:ascii="Arial" w:eastAsia="MS Mincho" w:hAnsi="Arial" w:hint="eastAsia"/>
          <w:b/>
          <w:sz w:val="22"/>
          <w:szCs w:val="22"/>
          <w:lang w:val="en-US" w:eastAsia="ja-JP"/>
        </w:rPr>
        <w:t>15</w:t>
      </w:r>
      <w:r w:rsidR="00582C0E">
        <w:rPr>
          <w:rFonts w:ascii="Arial" w:eastAsiaTheme="minorEastAsia" w:hAnsi="Arial"/>
          <w:b/>
          <w:sz w:val="22"/>
          <w:szCs w:val="22"/>
          <w:lang w:val="en-US" w:eastAsia="zh-CN"/>
        </w:rPr>
        <w:t>6631</w:t>
      </w:r>
    </w:p>
    <w:p w:rsidR="00C903DC" w:rsidRPr="00C903DC" w:rsidRDefault="00C53600" w:rsidP="00C903D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Theme="minorEastAsia" w:hAnsi="Arial"/>
          <w:b/>
          <w:lang w:val="en-US" w:eastAsia="zh-CN"/>
        </w:rPr>
        <w:t>Anaheim</w:t>
      </w:r>
      <w:r w:rsidRPr="00C903DC">
        <w:rPr>
          <w:rFonts w:ascii="Arial" w:eastAsiaTheme="minorEastAsia" w:hAnsi="Arial"/>
          <w:b/>
          <w:lang w:val="en-US" w:eastAsia="zh-CN"/>
        </w:rPr>
        <w:t xml:space="preserve">, </w:t>
      </w:r>
      <w:r>
        <w:rPr>
          <w:rFonts w:ascii="Arial" w:eastAsiaTheme="minorEastAsia" w:hAnsi="Arial"/>
          <w:b/>
          <w:lang w:val="en-US" w:eastAsia="zh-CN"/>
        </w:rPr>
        <w:t>USA</w:t>
      </w:r>
      <w:r w:rsidRPr="00C903DC">
        <w:rPr>
          <w:rFonts w:ascii="Arial" w:eastAsiaTheme="minorEastAsia" w:hAnsi="Arial"/>
          <w:b/>
          <w:lang w:val="en-US" w:eastAsia="zh-CN"/>
        </w:rPr>
        <w:t xml:space="preserve">, </w:t>
      </w:r>
      <w:r>
        <w:rPr>
          <w:rFonts w:ascii="Arial" w:eastAsiaTheme="minorEastAsia" w:hAnsi="Arial"/>
          <w:b/>
          <w:lang w:val="en-US" w:eastAsia="zh-CN"/>
        </w:rPr>
        <w:t>1</w:t>
      </w:r>
      <w:r w:rsidRPr="00C903DC">
        <w:rPr>
          <w:rFonts w:ascii="Arial" w:eastAsiaTheme="minorEastAsia" w:hAnsi="Arial"/>
          <w:b/>
          <w:lang w:val="en-US" w:eastAsia="zh-CN"/>
        </w:rPr>
        <w:t>5</w:t>
      </w:r>
      <w:r w:rsidRPr="00C903DC"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Pr="00C903DC">
        <w:rPr>
          <w:rFonts w:ascii="Arial" w:eastAsiaTheme="minorEastAsia" w:hAnsi="Arial"/>
          <w:b/>
          <w:lang w:val="en-US" w:eastAsia="zh-CN"/>
        </w:rPr>
        <w:t xml:space="preserve"> – </w:t>
      </w:r>
      <w:r>
        <w:rPr>
          <w:rFonts w:ascii="Arial" w:eastAsiaTheme="minorEastAsia" w:hAnsi="Arial"/>
          <w:b/>
          <w:lang w:val="en-US" w:eastAsia="zh-CN"/>
        </w:rPr>
        <w:t>22</w:t>
      </w:r>
      <w:r>
        <w:rPr>
          <w:rFonts w:ascii="Arial" w:eastAsiaTheme="minorEastAsia" w:hAnsi="Arial"/>
          <w:b/>
          <w:vertAlign w:val="superscript"/>
          <w:lang w:val="en-US" w:eastAsia="zh-CN"/>
        </w:rPr>
        <w:t>nd</w:t>
      </w:r>
      <w:r w:rsidRPr="00C903DC">
        <w:rPr>
          <w:rFonts w:ascii="Arial" w:eastAsiaTheme="minorEastAsia" w:hAnsi="Arial"/>
          <w:b/>
          <w:lang w:val="en-US" w:eastAsia="zh-CN"/>
        </w:rPr>
        <w:t xml:space="preserve"> </w:t>
      </w:r>
      <w:r>
        <w:rPr>
          <w:rFonts w:ascii="Arial" w:eastAsiaTheme="minorEastAsia" w:hAnsi="Arial"/>
          <w:b/>
          <w:lang w:val="en-US" w:eastAsia="zh-CN"/>
        </w:rPr>
        <w:t>November</w:t>
      </w:r>
      <w:r w:rsidRPr="00C903DC">
        <w:rPr>
          <w:rFonts w:ascii="Arial" w:eastAsiaTheme="minorEastAsia" w:hAnsi="Arial"/>
          <w:b/>
          <w:lang w:val="en-US" w:eastAsia="zh-CN"/>
        </w:rPr>
        <w:t xml:space="preserve"> 2015</w:t>
      </w:r>
    </w:p>
    <w:p w:rsidR="00DD4444" w:rsidRPr="008334F8" w:rsidRDefault="00DD4444">
      <w:pPr>
        <w:pStyle w:val="Header"/>
        <w:rPr>
          <w:noProof w:val="0"/>
        </w:rPr>
      </w:pPr>
    </w:p>
    <w:p w:rsidR="00DD4444" w:rsidRPr="00C903DC" w:rsidRDefault="00DD4444" w:rsidP="00DD4444">
      <w:pPr>
        <w:pStyle w:val="Header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Source:</w:t>
      </w:r>
      <w:r w:rsidRPr="00C903DC">
        <w:rPr>
          <w:rFonts w:eastAsia="MS Gothic"/>
          <w:noProof w:val="0"/>
          <w:sz w:val="22"/>
          <w:szCs w:val="22"/>
        </w:rPr>
        <w:tab/>
      </w:r>
      <w:r w:rsidR="006F134C" w:rsidRPr="00C903DC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C903DC" w:rsidRDefault="00DD4444" w:rsidP="00950BF8">
      <w:pPr>
        <w:pStyle w:val="Header"/>
        <w:ind w:left="1800" w:hanging="1800"/>
        <w:jc w:val="both"/>
        <w:rPr>
          <w:rFonts w:eastAsiaTheme="minorEastAsia"/>
          <w:bCs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Title:</w:t>
      </w:r>
      <w:r w:rsidRPr="00C903DC">
        <w:rPr>
          <w:rFonts w:eastAsia="MS Gothic"/>
          <w:noProof w:val="0"/>
          <w:sz w:val="22"/>
          <w:szCs w:val="22"/>
        </w:rPr>
        <w:tab/>
      </w:r>
      <w:r w:rsidR="00F50B50" w:rsidRPr="00F50B50">
        <w:rPr>
          <w:rFonts w:eastAsiaTheme="minorEastAsia"/>
          <w:noProof w:val="0"/>
          <w:sz w:val="22"/>
          <w:szCs w:val="22"/>
          <w:lang w:eastAsia="zh-CN"/>
        </w:rPr>
        <w:t>Discussion and Numerical Validation on the ML Receiver for Gray Mapping Scheme of MUST</w:t>
      </w:r>
    </w:p>
    <w:p w:rsidR="00DD4444" w:rsidRPr="00C903DC" w:rsidRDefault="00DD4444" w:rsidP="004250E2">
      <w:pPr>
        <w:pStyle w:val="Header"/>
        <w:tabs>
          <w:tab w:val="left" w:pos="1800"/>
        </w:tabs>
        <w:ind w:left="1800" w:hanging="1800"/>
        <w:rPr>
          <w:noProof w:val="0"/>
          <w:sz w:val="22"/>
          <w:szCs w:val="22"/>
          <w:lang w:eastAsia="ja-JP"/>
        </w:rPr>
      </w:pPr>
      <w:r w:rsidRPr="00C903D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C903DC">
        <w:rPr>
          <w:rFonts w:eastAsia="MS Gothic"/>
          <w:noProof w:val="0"/>
          <w:sz w:val="22"/>
          <w:szCs w:val="22"/>
        </w:rPr>
        <w:tab/>
      </w:r>
      <w:r w:rsidR="00677362" w:rsidRPr="00677362">
        <w:rPr>
          <w:rFonts w:eastAsia="SimSun"/>
          <w:noProof w:val="0"/>
          <w:sz w:val="22"/>
          <w:szCs w:val="22"/>
          <w:lang w:eastAsia="zh-CN"/>
        </w:rPr>
        <w:t>6.2.7.2</w:t>
      </w:r>
    </w:p>
    <w:p w:rsidR="00DD4444" w:rsidRPr="00C903D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C903D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C903D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C903D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Pr="008334F8" w:rsidRDefault="00DD4444">
      <w:pPr>
        <w:pStyle w:val="Heading1"/>
        <w:spacing w:after="120"/>
        <w:rPr>
          <w:b/>
          <w:lang w:val="en-US"/>
        </w:rPr>
      </w:pPr>
      <w:r w:rsidRPr="008334F8">
        <w:rPr>
          <w:b/>
          <w:lang w:val="en-US"/>
        </w:rPr>
        <w:t>Introduction</w:t>
      </w:r>
    </w:p>
    <w:p w:rsidR="00987A84" w:rsidRPr="003652EA" w:rsidRDefault="00BC4BDB" w:rsidP="00987A84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3652EA">
        <w:rPr>
          <w:rFonts w:eastAsiaTheme="minorEastAsia" w:hint="eastAsia"/>
          <w:sz w:val="20"/>
          <w:szCs w:val="20"/>
          <w:lang w:eastAsia="zh-CN"/>
        </w:rPr>
        <w:t>Receiver</w:t>
      </w:r>
      <w:r w:rsidR="00282460" w:rsidRPr="003652E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52EA">
        <w:rPr>
          <w:rFonts w:eastAsiaTheme="minorEastAsia" w:hint="eastAsia"/>
          <w:sz w:val="20"/>
          <w:szCs w:val="20"/>
          <w:lang w:eastAsia="zh-CN"/>
        </w:rPr>
        <w:t xml:space="preserve">is an important </w:t>
      </w:r>
      <w:r w:rsidR="00E86BB6">
        <w:rPr>
          <w:rFonts w:eastAsiaTheme="minorEastAsia"/>
          <w:sz w:val="20"/>
          <w:szCs w:val="20"/>
          <w:lang w:eastAsia="zh-CN"/>
        </w:rPr>
        <w:t>aspect</w:t>
      </w:r>
      <w:r w:rsidR="00282460" w:rsidRPr="003652E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86BB6">
        <w:rPr>
          <w:rFonts w:eastAsiaTheme="minorEastAsia"/>
          <w:sz w:val="20"/>
          <w:szCs w:val="20"/>
          <w:lang w:eastAsia="zh-CN"/>
        </w:rPr>
        <w:t>in</w:t>
      </w:r>
      <w:r w:rsidR="00AF1511" w:rsidRPr="003652E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82460" w:rsidRPr="003652EA">
        <w:rPr>
          <w:rFonts w:eastAsiaTheme="minorEastAsia" w:hint="eastAsia"/>
          <w:sz w:val="20"/>
          <w:szCs w:val="20"/>
          <w:lang w:eastAsia="zh-CN"/>
        </w:rPr>
        <w:t>MUST</w:t>
      </w:r>
      <w:r w:rsidR="002E5E10" w:rsidRPr="003652E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86BB6">
        <w:rPr>
          <w:rFonts w:eastAsiaTheme="minorEastAsia"/>
          <w:sz w:val="20"/>
          <w:szCs w:val="20"/>
          <w:lang w:val="en-US" w:eastAsia="zh-CN"/>
        </w:rPr>
        <w:t xml:space="preserve">study. </w:t>
      </w:r>
      <w:r w:rsidR="00E86BB6">
        <w:rPr>
          <w:rFonts w:eastAsiaTheme="minorEastAsia"/>
          <w:sz w:val="20"/>
          <w:szCs w:val="20"/>
          <w:lang w:eastAsia="zh-CN"/>
        </w:rPr>
        <w:t>Suitable transmission</w:t>
      </w:r>
      <w:r w:rsidR="007F00F1" w:rsidRPr="003652E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F2E04" w:rsidRPr="003652EA">
        <w:rPr>
          <w:rFonts w:eastAsiaTheme="minorEastAsia" w:hint="eastAsia"/>
          <w:sz w:val="20"/>
          <w:szCs w:val="20"/>
          <w:lang w:eastAsia="zh-CN"/>
        </w:rPr>
        <w:t xml:space="preserve">scheme </w:t>
      </w:r>
      <w:r w:rsidR="00E86BB6">
        <w:rPr>
          <w:rFonts w:eastAsiaTheme="minorEastAsia"/>
          <w:sz w:val="20"/>
          <w:szCs w:val="20"/>
          <w:lang w:eastAsia="zh-CN"/>
        </w:rPr>
        <w:t>would improve the tolerance of</w:t>
      </w:r>
      <w:r w:rsidR="003F2E04" w:rsidRPr="003652EA">
        <w:rPr>
          <w:rFonts w:eastAsiaTheme="minorEastAsia" w:hint="eastAsia"/>
          <w:sz w:val="20"/>
          <w:szCs w:val="20"/>
          <w:lang w:eastAsia="zh-CN"/>
        </w:rPr>
        <w:t xml:space="preserve"> receiver </w:t>
      </w:r>
      <w:r w:rsidR="00E86BB6">
        <w:rPr>
          <w:rFonts w:eastAsiaTheme="minorEastAsia"/>
          <w:sz w:val="20"/>
          <w:szCs w:val="20"/>
          <w:lang w:eastAsia="zh-CN"/>
        </w:rPr>
        <w:t>to</w:t>
      </w:r>
      <w:r w:rsidR="003F2E04" w:rsidRPr="003652E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95CB9" w:rsidRPr="00795CB9">
        <w:rPr>
          <w:rFonts w:eastAsiaTheme="minorEastAsia"/>
          <w:sz w:val="20"/>
          <w:szCs w:val="20"/>
          <w:lang w:eastAsia="zh-CN"/>
        </w:rPr>
        <w:t>i</w:t>
      </w:r>
      <w:r w:rsidR="00795CB9" w:rsidRPr="00795CB9">
        <w:rPr>
          <w:sz w:val="20"/>
          <w:szCs w:val="20"/>
        </w:rPr>
        <w:t>nterference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. </w:t>
      </w:r>
      <w:r w:rsidR="00E86BB6">
        <w:rPr>
          <w:rFonts w:eastAsiaTheme="minorEastAsia"/>
          <w:sz w:val="20"/>
          <w:szCs w:val="20"/>
          <w:lang w:eastAsia="zh-CN"/>
        </w:rPr>
        <w:t>S</w:t>
      </w:r>
      <w:r w:rsidR="00965FB7" w:rsidRPr="003652EA">
        <w:rPr>
          <w:rFonts w:eastAsiaTheme="minorEastAsia" w:hint="eastAsia"/>
          <w:sz w:val="20"/>
          <w:szCs w:val="20"/>
          <w:lang w:eastAsia="zh-CN"/>
        </w:rPr>
        <w:t xml:space="preserve">ome technical details of 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ML receiver design for MUST are </w:t>
      </w:r>
      <w:r w:rsidR="00E86BB6">
        <w:rPr>
          <w:rFonts w:eastAsiaTheme="minorEastAsia"/>
          <w:sz w:val="20"/>
          <w:szCs w:val="20"/>
          <w:lang w:eastAsia="zh-CN"/>
        </w:rPr>
        <w:t>discussed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 in this contribution</w:t>
      </w:r>
      <w:r w:rsidR="00E86BB6">
        <w:rPr>
          <w:rFonts w:eastAsiaTheme="minorEastAsia"/>
          <w:sz w:val="20"/>
          <w:szCs w:val="20"/>
          <w:lang w:eastAsia="zh-CN"/>
        </w:rPr>
        <w:t>, with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 </w:t>
      </w:r>
      <w:r w:rsidR="00E86BB6">
        <w:rPr>
          <w:rFonts w:eastAsiaTheme="minorEastAsia"/>
          <w:sz w:val="20"/>
          <w:szCs w:val="20"/>
          <w:lang w:eastAsia="zh-CN"/>
        </w:rPr>
        <w:t>l</w:t>
      </w:r>
      <w:r w:rsidR="00CE3694" w:rsidRPr="00187F8E">
        <w:rPr>
          <w:rFonts w:eastAsiaTheme="minorEastAsia"/>
          <w:sz w:val="20"/>
          <w:szCs w:val="20"/>
          <w:lang w:eastAsia="zh-CN"/>
        </w:rPr>
        <w:t>ink-level numerical validation.</w:t>
      </w:r>
      <w:r w:rsidR="00CE369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The </w:t>
      </w:r>
      <w:r w:rsidR="00C903DC">
        <w:rPr>
          <w:rFonts w:eastAsiaTheme="minorEastAsia"/>
          <w:sz w:val="20"/>
          <w:szCs w:val="20"/>
          <w:lang w:eastAsia="zh-CN"/>
        </w:rPr>
        <w:t>benefit of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 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>G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ray Mapping scheme on ML receiver is further analyzed. </w:t>
      </w:r>
    </w:p>
    <w:p w:rsidR="007F7312" w:rsidRDefault="00C903DC" w:rsidP="006C17AA">
      <w:pPr>
        <w:pStyle w:val="Heading1"/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Signal Constellations</w:t>
      </w:r>
      <w:r w:rsidR="00C95EA9">
        <w:rPr>
          <w:rFonts w:eastAsiaTheme="minorEastAsia" w:hint="eastAsia"/>
          <w:b/>
          <w:lang w:val="en-US" w:eastAsia="zh-CN"/>
        </w:rPr>
        <w:t xml:space="preserve"> in NAICS and MUST </w:t>
      </w:r>
    </w:p>
    <w:p w:rsidR="00021DC5" w:rsidRPr="003652EA" w:rsidRDefault="00795CB9" w:rsidP="00F226DD">
      <w:pPr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>In NAICS (</w:t>
      </w:r>
      <w:r w:rsidRPr="00795CB9">
        <w:rPr>
          <w:sz w:val="20"/>
          <w:szCs w:val="20"/>
        </w:rPr>
        <w:t>Network Assisted Interference Cancellation/Suppression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), the channel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carrying the target signal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the channel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carrying the interference signal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are different. The power </w:t>
      </w:r>
      <w:r w:rsidR="00950E1B" w:rsidRPr="00950E1B">
        <w:rPr>
          <w:rFonts w:eastAsiaTheme="minorEastAsia"/>
          <w:i/>
          <w:sz w:val="20"/>
          <w:szCs w:val="20"/>
          <w:lang w:val="en-US" w:eastAsia="zh-CN"/>
        </w:rPr>
        <w:t>P</w:t>
      </w:r>
      <w:r w:rsidR="00950E1B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of the two signal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the same, as shown by </w:t>
      </w:r>
      <w:r w:rsidR="00950E1B">
        <w:rPr>
          <w:rFonts w:eastAsiaTheme="minorEastAsia"/>
          <w:sz w:val="20"/>
          <w:szCs w:val="20"/>
          <w:lang w:val="en-US" w:eastAsia="zh-CN"/>
        </w:rPr>
        <w:t>F</w:t>
      </w:r>
      <w:r w:rsidRPr="00795CB9">
        <w:rPr>
          <w:rFonts w:eastAsiaTheme="minorEastAsia"/>
          <w:sz w:val="20"/>
          <w:szCs w:val="20"/>
          <w:lang w:val="en-US" w:eastAsia="zh-CN"/>
        </w:rPr>
        <w:t>ig</w:t>
      </w:r>
      <w:r w:rsidR="00950E1B">
        <w:rPr>
          <w:rFonts w:eastAsiaTheme="minorEastAsia"/>
          <w:sz w:val="20"/>
          <w:szCs w:val="20"/>
          <w:lang w:val="en-US" w:eastAsia="zh-CN"/>
        </w:rPr>
        <w:t>.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3. The signal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s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received by UE1 is obtained as below:</w:t>
      </w:r>
    </w:p>
    <w:p w:rsidR="0070222D" w:rsidRPr="002E5E10" w:rsidRDefault="00C53EA4" w:rsidP="00242FFF">
      <w:pPr>
        <w:wordWrap w:val="0"/>
        <w:spacing w:before="120" w:after="120"/>
        <w:jc w:val="right"/>
        <w:rPr>
          <w:rFonts w:eastAsiaTheme="minorEastAsia"/>
          <w:sz w:val="21"/>
          <w:szCs w:val="21"/>
          <w:lang w:val="en-US" w:eastAsia="zh-CN"/>
        </w:rPr>
      </w:pPr>
      <w:r w:rsidRPr="002E5E10">
        <w:rPr>
          <w:rFonts w:eastAsiaTheme="minorEastAsia" w:hint="eastAsia"/>
          <w:sz w:val="21"/>
          <w:szCs w:val="21"/>
          <w:lang w:val="en-US" w:eastAsia="zh-CN"/>
        </w:rPr>
        <w:t xml:space="preserve">                                               </w:t>
      </w:r>
      <w:r w:rsidR="0070222D" w:rsidRPr="002E5E10">
        <w:rPr>
          <w:rFonts w:eastAsiaTheme="minorEastAsia" w:hint="eastAsia"/>
          <w:sz w:val="21"/>
          <w:szCs w:val="21"/>
          <w:lang w:val="en-US" w:eastAsia="zh-CN"/>
        </w:rPr>
        <w:t xml:space="preserve">          </w:t>
      </w:r>
      <w:r w:rsidRPr="002E5E10">
        <w:rPr>
          <w:rFonts w:eastAsiaTheme="minorEastAsia" w:hint="eastAsia"/>
          <w:sz w:val="21"/>
          <w:szCs w:val="21"/>
          <w:lang w:val="en-US" w:eastAsia="zh-CN"/>
        </w:rPr>
        <w:t xml:space="preserve">    </w:t>
      </w:r>
      <m:oMath>
        <m:r>
          <w:rPr>
            <w:rFonts w:ascii="Cambria Math" w:eastAsiaTheme="minorEastAsia" w:hAnsi="Cambria Math"/>
            <w:sz w:val="21"/>
            <w:szCs w:val="21"/>
            <w:lang w:val="en-US" w:eastAsia="zh-CN"/>
          </w:rPr>
          <m:t>s=</m:t>
        </m:r>
        <m:sSub>
          <m:sSubP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1</m:t>
            </m:r>
          </m:sub>
        </m:sSub>
        <m:r>
          <w:rPr>
            <w:rFonts w:ascii="Cambria Math" w:eastAsiaTheme="minorEastAsia" w:hAnsi="Cambria Math"/>
            <w:sz w:val="21"/>
            <w:szCs w:val="21"/>
            <w:lang w:val="en-US"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2</m:t>
            </m:r>
          </m:sub>
        </m:sSub>
      </m:oMath>
      <w:r w:rsidR="0070222D" w:rsidRPr="002E5E10">
        <w:rPr>
          <w:rFonts w:eastAsiaTheme="minorEastAsia" w:hint="eastAsia"/>
          <w:sz w:val="21"/>
          <w:szCs w:val="21"/>
          <w:lang w:val="en-US" w:eastAsia="zh-CN"/>
        </w:rPr>
        <w:t xml:space="preserve">                                                         </w:t>
      </w:r>
      <w:r w:rsidR="00242FFF">
        <w:rPr>
          <w:rFonts w:eastAsiaTheme="minorEastAsia"/>
          <w:sz w:val="21"/>
          <w:szCs w:val="21"/>
          <w:lang w:val="en-US" w:eastAsia="zh-CN"/>
        </w:rPr>
        <w:t xml:space="preserve">         </w:t>
      </w:r>
      <w:r w:rsidR="0070222D" w:rsidRPr="002E5E10">
        <w:rPr>
          <w:rFonts w:eastAsiaTheme="minorEastAsia" w:hint="eastAsia"/>
          <w:sz w:val="21"/>
          <w:szCs w:val="21"/>
          <w:lang w:val="en-US" w:eastAsia="zh-CN"/>
        </w:rPr>
        <w:t xml:space="preserve"> (1)</w:t>
      </w:r>
    </w:p>
    <w:p w:rsidR="00DD583A" w:rsidRPr="003652EA" w:rsidRDefault="00795CB9" w:rsidP="00362F3C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242FFF">
        <w:rPr>
          <w:rFonts w:eastAsiaTheme="minorEastAsia"/>
          <w:sz w:val="20"/>
          <w:szCs w:val="20"/>
          <w:lang w:val="en-US" w:eastAsia="zh-CN"/>
        </w:rPr>
        <w:t>are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complex number</w:t>
      </w:r>
      <w:r w:rsidR="00242FFF">
        <w:rPr>
          <w:rFonts w:eastAsiaTheme="minorEastAsia"/>
          <w:sz w:val="20"/>
          <w:szCs w:val="20"/>
          <w:lang w:val="en-US" w:eastAsia="zh-CN"/>
        </w:rPr>
        <w:t>s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. So the </w:t>
      </w:r>
      <w:r w:rsidR="00242FFF">
        <w:rPr>
          <w:rFonts w:eastAsiaTheme="minorEastAsia"/>
          <w:sz w:val="20"/>
          <w:szCs w:val="20"/>
          <w:lang w:val="en-US" w:eastAsia="zh-CN"/>
        </w:rPr>
        <w:t>summation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5D16DD">
        <w:rPr>
          <w:rFonts w:eastAsiaTheme="minorEastAsia"/>
          <w:sz w:val="20"/>
          <w:szCs w:val="20"/>
          <w:lang w:val="en-US" w:eastAsia="zh-CN"/>
        </w:rPr>
        <w:t>of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the constellation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the constellation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242FFF">
        <w:rPr>
          <w:rFonts w:eastAsiaTheme="minorEastAsia"/>
          <w:sz w:val="20"/>
          <w:szCs w:val="20"/>
          <w:lang w:val="en-US" w:eastAsia="zh-CN"/>
        </w:rPr>
        <w:t>includes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rotation. </w:t>
      </w:r>
      <w:r w:rsidR="00BC0640">
        <w:rPr>
          <w:rFonts w:eastAsiaTheme="minorEastAsia"/>
          <w:sz w:val="20"/>
          <w:szCs w:val="20"/>
          <w:lang w:val="en-US" w:eastAsia="zh-CN"/>
        </w:rPr>
        <w:t>The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BC0640">
        <w:rPr>
          <w:rFonts w:eastAsiaTheme="minorEastAsia"/>
          <w:sz w:val="20"/>
          <w:szCs w:val="20"/>
          <w:lang w:val="en-US" w:eastAsia="zh-CN"/>
        </w:rPr>
        <w:t xml:space="preserve">shape of the 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constellation </w:t>
      </w:r>
      <w:r w:rsidR="00BC0640">
        <w:rPr>
          <w:rFonts w:eastAsiaTheme="minorEastAsia"/>
          <w:sz w:val="20"/>
          <w:szCs w:val="20"/>
          <w:lang w:val="en-US" w:eastAsia="zh-CN"/>
        </w:rPr>
        <w:t>of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s</m:t>
        </m:r>
      </m:oMath>
      <w:r w:rsidR="00BC0640">
        <w:rPr>
          <w:sz w:val="20"/>
          <w:szCs w:val="20"/>
        </w:rPr>
        <w:t xml:space="preserve"> </w:t>
      </w:r>
      <w:r w:rsidR="00BC0640">
        <w:rPr>
          <w:rFonts w:eastAsiaTheme="minorEastAsia"/>
          <w:sz w:val="20"/>
          <w:szCs w:val="20"/>
          <w:lang w:val="en-US" w:eastAsia="zh-CN"/>
        </w:rPr>
        <w:t>in general is arbitrary, as shown by Fig.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1. In the irregular constellation, the neighboring relations and distances between constellation points are </w:t>
      </w:r>
      <w:r w:rsidR="00BC0640">
        <w:rPr>
          <w:rFonts w:eastAsiaTheme="minorEastAsia"/>
          <w:sz w:val="20"/>
          <w:szCs w:val="20"/>
          <w:lang w:val="en-US" w:eastAsia="zh-CN"/>
        </w:rPr>
        <w:t>complicated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, which </w:t>
      </w:r>
      <w:r w:rsidR="00950E1B">
        <w:rPr>
          <w:rFonts w:eastAsiaTheme="minorEastAsia"/>
          <w:sz w:val="20"/>
          <w:szCs w:val="20"/>
          <w:lang w:val="en-US" w:eastAsia="zh-CN"/>
        </w:rPr>
        <w:t xml:space="preserve">tends to increase the </w:t>
      </w:r>
      <w:r w:rsidRPr="00795CB9">
        <w:rPr>
          <w:rFonts w:eastAsiaTheme="minorEastAsia"/>
          <w:sz w:val="20"/>
          <w:szCs w:val="20"/>
          <w:lang w:val="en-US" w:eastAsia="zh-CN"/>
        </w:rPr>
        <w:t>bit error rate</w:t>
      </w:r>
      <w:r w:rsidR="00950E1B">
        <w:rPr>
          <w:rFonts w:eastAsiaTheme="minorEastAsia"/>
          <w:sz w:val="20"/>
          <w:szCs w:val="20"/>
          <w:lang w:val="en-US" w:eastAsia="zh-CN"/>
        </w:rPr>
        <w:t xml:space="preserve"> (BER</w:t>
      </w:r>
      <w:r w:rsidR="00BC0640">
        <w:rPr>
          <w:rFonts w:eastAsiaTheme="minorEastAsia"/>
          <w:sz w:val="20"/>
          <w:szCs w:val="20"/>
          <w:lang w:val="en-US" w:eastAsia="zh-CN"/>
        </w:rPr>
        <w:t>)</w:t>
      </w:r>
      <w:r w:rsidRPr="00795CB9">
        <w:rPr>
          <w:rFonts w:eastAsiaTheme="minorEastAsia"/>
          <w:sz w:val="20"/>
          <w:szCs w:val="20"/>
          <w:lang w:val="en-US" w:eastAsia="zh-CN"/>
        </w:rPr>
        <w:t>.</w:t>
      </w:r>
    </w:p>
    <w:p w:rsidR="00563177" w:rsidRPr="00223143" w:rsidRDefault="00223143" w:rsidP="00563177">
      <w:pPr>
        <w:ind w:firstLineChars="1050" w:firstLine="2520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492500" cy="2312146"/>
            <wp:effectExtent l="1905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292" cy="2312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DC5" w:rsidRDefault="00021DC5" w:rsidP="00F226D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                                </w:t>
      </w:r>
      <w:r w:rsidR="00563177">
        <w:rPr>
          <w:rFonts w:eastAsiaTheme="minorEastAsia" w:hint="eastAsia"/>
          <w:lang w:val="en-US" w:eastAsia="zh-CN"/>
        </w:rPr>
        <w:t xml:space="preserve">      </w:t>
      </w:r>
      <w:r>
        <w:rPr>
          <w:rFonts w:eastAsiaTheme="minorEastAsia" w:hint="eastAsia"/>
          <w:lang w:val="en-US" w:eastAsia="zh-CN"/>
        </w:rPr>
        <w:t xml:space="preserve">        </w:t>
      </w:r>
      <w:r w:rsidR="00563177">
        <w:rPr>
          <w:rFonts w:eastAsiaTheme="minorEastAsia" w:hint="eastAsia"/>
          <w:lang w:val="en-US" w:eastAsia="zh-CN"/>
        </w:rPr>
        <w:t xml:space="preserve">      </w:t>
      </w:r>
      <w:r w:rsidR="00223143">
        <w:rPr>
          <w:rFonts w:eastAsiaTheme="minorEastAsia" w:hint="eastAsia"/>
          <w:lang w:val="en-US" w:eastAsia="zh-CN"/>
        </w:rPr>
        <w:t xml:space="preserve">  </w:t>
      </w:r>
      <w:r w:rsidRPr="00AB17DF">
        <w:rPr>
          <w:kern w:val="2"/>
          <w:sz w:val="20"/>
          <w:szCs w:val="20"/>
        </w:rPr>
        <w:t xml:space="preserve">Figure </w:t>
      </w:r>
      <w:r w:rsidR="0003017A">
        <w:rPr>
          <w:rFonts w:eastAsiaTheme="minorEastAsia" w:hint="eastAsia"/>
          <w:kern w:val="2"/>
          <w:sz w:val="20"/>
          <w:szCs w:val="20"/>
          <w:lang w:eastAsia="zh-CN"/>
        </w:rPr>
        <w:t>1</w:t>
      </w:r>
      <w:r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="001A2994">
        <w:rPr>
          <w:rFonts w:eastAsiaTheme="minorEastAsia"/>
          <w:kern w:val="2"/>
          <w:sz w:val="20"/>
          <w:szCs w:val="20"/>
          <w:lang w:eastAsia="zh-CN"/>
        </w:rPr>
        <w:t>Signal constellations</w:t>
      </w:r>
      <w:r w:rsidR="00FC0E59">
        <w:rPr>
          <w:rFonts w:eastAsiaTheme="minorEastAsia" w:hint="eastAsia"/>
          <w:kern w:val="2"/>
          <w:sz w:val="20"/>
          <w:szCs w:val="20"/>
          <w:lang w:eastAsia="zh-CN"/>
        </w:rPr>
        <w:t xml:space="preserve"> of NAICS</w:t>
      </w:r>
    </w:p>
    <w:p w:rsidR="00021DC5" w:rsidRDefault="00021DC5" w:rsidP="00F226DD">
      <w:pPr>
        <w:rPr>
          <w:rFonts w:eastAsiaTheme="minorEastAsia"/>
          <w:lang w:val="en-US" w:eastAsia="zh-CN"/>
        </w:rPr>
      </w:pPr>
    </w:p>
    <w:p w:rsidR="001202CF" w:rsidRPr="003652EA" w:rsidRDefault="00795CB9" w:rsidP="005D16DD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However, </w:t>
      </w:r>
      <w:r w:rsidR="005D16DD">
        <w:rPr>
          <w:rFonts w:eastAsiaTheme="minorEastAsia"/>
          <w:sz w:val="20"/>
          <w:szCs w:val="20"/>
          <w:lang w:val="en-US" w:eastAsia="zh-CN"/>
        </w:rPr>
        <w:t>i</w:t>
      </w:r>
      <w:r w:rsidRPr="00795CB9">
        <w:rPr>
          <w:rFonts w:eastAsiaTheme="minorEastAsia"/>
          <w:sz w:val="20"/>
          <w:szCs w:val="20"/>
          <w:lang w:val="en-US" w:eastAsia="zh-CN"/>
        </w:rPr>
        <w:t>n MUST</w:t>
      </w:r>
      <w:r w:rsidR="005D16DD">
        <w:rPr>
          <w:rFonts w:eastAsiaTheme="minorEastAsia"/>
          <w:sz w:val="20"/>
          <w:szCs w:val="20"/>
          <w:lang w:val="en-US" w:eastAsia="zh-CN"/>
        </w:rPr>
        <w:t xml:space="preserve">, 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the target signal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the interference signal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5D16DD">
        <w:rPr>
          <w:rFonts w:eastAsiaTheme="minorEastAsia"/>
          <w:sz w:val="20"/>
          <w:szCs w:val="20"/>
          <w:lang w:val="en-US" w:eastAsia="zh-CN"/>
        </w:rPr>
        <w:t>go through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the same channel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. The transmitted signal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s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of MUST is composed of the target signal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with power</w:t>
      </w:r>
      <w:r w:rsidR="00950E1B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950E1B" w:rsidRPr="00950E1B">
        <w:rPr>
          <w:rFonts w:ascii="Symbol" w:eastAsiaTheme="minorEastAsia" w:hAnsi="Symbol"/>
          <w:i/>
          <w:sz w:val="20"/>
          <w:szCs w:val="20"/>
          <w:lang w:val="en-US" w:eastAsia="zh-CN"/>
        </w:rPr>
        <w:t></w:t>
      </w:r>
      <w:r w:rsidR="00950E1B" w:rsidRPr="00950E1B">
        <w:rPr>
          <w:rFonts w:eastAsiaTheme="minorEastAsia"/>
          <w:i/>
          <w:sz w:val="20"/>
          <w:szCs w:val="20"/>
          <w:lang w:val="en-US" w:eastAsia="zh-CN"/>
        </w:rPr>
        <w:t>P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and the interference signal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with power</w:t>
      </w:r>
      <w:r w:rsidR="00950E1B">
        <w:rPr>
          <w:rFonts w:eastAsiaTheme="minorEastAsia"/>
          <w:sz w:val="20"/>
          <w:szCs w:val="20"/>
          <w:lang w:val="en-US" w:eastAsia="zh-CN"/>
        </w:rPr>
        <w:t xml:space="preserve"> (1-</w:t>
      </w:r>
      <w:r w:rsidR="00950E1B" w:rsidRPr="00950E1B">
        <w:rPr>
          <w:rFonts w:ascii="Symbol" w:eastAsiaTheme="minorEastAsia" w:hAnsi="Symbol"/>
          <w:i/>
          <w:sz w:val="20"/>
          <w:szCs w:val="20"/>
          <w:lang w:val="en-US" w:eastAsia="zh-CN"/>
        </w:rPr>
        <w:t></w:t>
      </w:r>
      <w:r w:rsidR="00950E1B">
        <w:rPr>
          <w:rFonts w:eastAsiaTheme="minorEastAsia"/>
          <w:sz w:val="20"/>
          <w:szCs w:val="20"/>
          <w:lang w:val="en-US" w:eastAsia="zh-CN"/>
        </w:rPr>
        <w:t>)</w:t>
      </w:r>
      <w:r w:rsidR="00950E1B" w:rsidRPr="00950E1B">
        <w:rPr>
          <w:rFonts w:eastAsiaTheme="minorEastAsia"/>
          <w:i/>
          <w:sz w:val="20"/>
          <w:szCs w:val="20"/>
          <w:lang w:val="en-US" w:eastAsia="zh-CN"/>
        </w:rPr>
        <w:t>P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. The transmitted signal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s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indicated as the formula below:</w:t>
      </w:r>
    </w:p>
    <w:p w:rsidR="00DA6270" w:rsidRPr="002E5E10" w:rsidRDefault="000A5362" w:rsidP="005D16DD">
      <w:pPr>
        <w:spacing w:before="120" w:after="120"/>
        <w:jc w:val="right"/>
        <w:rPr>
          <w:rFonts w:eastAsiaTheme="minorEastAsia"/>
          <w:sz w:val="21"/>
          <w:szCs w:val="21"/>
          <w:lang w:val="en-US" w:eastAsia="zh-CN"/>
        </w:rPr>
      </w:pPr>
      <w:r w:rsidRPr="002E5E10">
        <w:rPr>
          <w:rFonts w:eastAsiaTheme="minorEastAsia" w:hint="eastAsia"/>
          <w:sz w:val="21"/>
          <w:szCs w:val="21"/>
          <w:lang w:val="en-US" w:eastAsia="zh-CN"/>
        </w:rPr>
        <w:t xml:space="preserve">                         </w:t>
      </w:r>
      <w:r w:rsidR="00DA6270" w:rsidRPr="002E5E10">
        <w:rPr>
          <w:rFonts w:eastAsiaTheme="minorEastAsia" w:hint="eastAsia"/>
          <w:sz w:val="21"/>
          <w:szCs w:val="21"/>
          <w:lang w:val="en-US" w:eastAsia="zh-CN"/>
        </w:rPr>
        <w:t xml:space="preserve">            </w:t>
      </w:r>
      <w:r w:rsidRPr="002E5E10">
        <w:rPr>
          <w:rFonts w:eastAsiaTheme="minorEastAsia" w:hint="eastAsia"/>
          <w:sz w:val="21"/>
          <w:szCs w:val="21"/>
          <w:lang w:val="en-US" w:eastAsia="zh-CN"/>
        </w:rPr>
        <w:t xml:space="preserve">        </w:t>
      </w:r>
      <m:oMath>
        <m:r>
          <w:rPr>
            <w:rFonts w:ascii="Cambria Math" w:eastAsiaTheme="minorEastAsia" w:hAnsi="Cambria Math"/>
            <w:sz w:val="21"/>
            <w:szCs w:val="21"/>
            <w:lang w:val="en-US" w:eastAsia="zh-CN"/>
          </w:rPr>
          <m:t>s=</m:t>
        </m:r>
        <m:sSub>
          <m:sSubP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1"/>
                    <w:szCs w:val="21"/>
                    <w:lang w:val="en-US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val="en-US" w:eastAsia="zh-CN"/>
                  </w:rPr>
                  <m:t>μ</m:t>
                </m:r>
              </m:e>
            </m:rad>
            <m:sSub>
              <m:sSubPr>
                <m:ctrlPr>
                  <w:rPr>
                    <w:rFonts w:ascii="Cambria Math" w:eastAsiaTheme="minorEastAsia" w:hAnsi="Cambria Math"/>
                    <w:i/>
                    <w:sz w:val="21"/>
                    <w:szCs w:val="21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1"/>
                    <w:szCs w:val="21"/>
                    <w:lang w:val="en-US" w:eastAsia="zh-CN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1"/>
                    <w:szCs w:val="21"/>
                    <w:lang w:val="en-US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val="en-US" w:eastAsia="zh-CN"/>
                  </w:rPr>
                  <m:t>1-μ</m:t>
                </m:r>
              </m:e>
            </m:rad>
            <m:sSub>
              <m:sSubPr>
                <m:ctrlPr>
                  <w:rPr>
                    <w:rFonts w:ascii="Cambria Math" w:eastAsiaTheme="minorEastAsia" w:hAnsi="Cambria Math"/>
                    <w:i/>
                    <w:sz w:val="21"/>
                    <w:szCs w:val="21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1"/>
                    <w:szCs w:val="21"/>
                    <w:lang w:val="en-US" w:eastAsia="zh-CN"/>
                  </w:rPr>
                  <m:t>2</m:t>
                </m:r>
              </m:sub>
            </m:sSub>
          </m:e>
        </m:d>
      </m:oMath>
      <w:r w:rsidR="00DA6270" w:rsidRPr="002E5E10">
        <w:rPr>
          <w:rFonts w:eastAsiaTheme="minorEastAsia" w:hint="eastAsia"/>
          <w:sz w:val="21"/>
          <w:szCs w:val="21"/>
          <w:lang w:val="en-US" w:eastAsia="zh-CN"/>
        </w:rPr>
        <w:t xml:space="preserve">                              </w:t>
      </w:r>
      <w:r w:rsidR="005D16DD">
        <w:rPr>
          <w:rFonts w:eastAsiaTheme="minorEastAsia"/>
          <w:sz w:val="21"/>
          <w:szCs w:val="21"/>
          <w:lang w:val="en-US" w:eastAsia="zh-CN"/>
        </w:rPr>
        <w:t xml:space="preserve">         </w:t>
      </w:r>
      <w:r w:rsidR="00DA6270" w:rsidRPr="002E5E10">
        <w:rPr>
          <w:rFonts w:eastAsiaTheme="minorEastAsia" w:hint="eastAsia"/>
          <w:sz w:val="21"/>
          <w:szCs w:val="21"/>
          <w:lang w:val="en-US" w:eastAsia="zh-CN"/>
        </w:rPr>
        <w:t xml:space="preserve">                 (</w:t>
      </w:r>
      <w:r w:rsidR="0070222D" w:rsidRPr="002E5E10">
        <w:rPr>
          <w:rFonts w:eastAsiaTheme="minorEastAsia" w:hint="eastAsia"/>
          <w:sz w:val="21"/>
          <w:szCs w:val="21"/>
          <w:lang w:val="en-US" w:eastAsia="zh-CN"/>
        </w:rPr>
        <w:t>2</w:t>
      </w:r>
      <w:r w:rsidR="00DA6270" w:rsidRPr="002E5E10">
        <w:rPr>
          <w:rFonts w:eastAsiaTheme="minorEastAsia" w:hint="eastAsia"/>
          <w:sz w:val="21"/>
          <w:szCs w:val="21"/>
          <w:lang w:val="en-US" w:eastAsia="zh-CN"/>
        </w:rPr>
        <w:t>)</w:t>
      </w:r>
    </w:p>
    <w:p w:rsidR="009309EC" w:rsidRDefault="00795CB9" w:rsidP="00450A5C">
      <w:pPr>
        <w:jc w:val="both"/>
        <w:rPr>
          <w:rFonts w:eastAsiaTheme="minorEastAsia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where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μ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a real number. So the </w:t>
      </w:r>
      <w:r w:rsidR="005D16DD">
        <w:rPr>
          <w:rFonts w:eastAsiaTheme="minorEastAsia"/>
          <w:sz w:val="20"/>
          <w:szCs w:val="20"/>
          <w:lang w:val="en-US" w:eastAsia="zh-CN"/>
        </w:rPr>
        <w:t>summation of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the constellation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the constellation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5D16DD">
        <w:rPr>
          <w:rFonts w:eastAsiaTheme="minorEastAsia"/>
          <w:sz w:val="20"/>
          <w:szCs w:val="20"/>
          <w:lang w:val="en-US" w:eastAsia="zh-CN"/>
        </w:rPr>
        <w:t xml:space="preserve"> would not involve any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rotation. Compared with the received irregular constellation in NAICS, the received constellation is always </w:t>
      </w:r>
      <w:r w:rsidR="00437A66">
        <w:rPr>
          <w:rFonts w:eastAsiaTheme="minorEastAsia"/>
          <w:sz w:val="20"/>
          <w:szCs w:val="20"/>
          <w:lang w:val="en-US" w:eastAsia="zh-CN"/>
        </w:rPr>
        <w:t>rectangular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in MUST</w:t>
      </w:r>
      <w:r w:rsidR="00437A66">
        <w:rPr>
          <w:rFonts w:eastAsiaTheme="minorEastAsia"/>
          <w:sz w:val="20"/>
          <w:szCs w:val="20"/>
          <w:lang w:val="en-US" w:eastAsia="zh-CN"/>
        </w:rPr>
        <w:t xml:space="preserve"> if the same precoder is used for pair users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. It is </w:t>
      </w:r>
      <w:r w:rsidR="00437A66">
        <w:rPr>
          <w:rFonts w:eastAsiaTheme="minorEastAsia"/>
          <w:sz w:val="20"/>
          <w:szCs w:val="20"/>
          <w:lang w:val="en-US" w:eastAsia="zh-CN"/>
        </w:rPr>
        <w:t>expected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that demodulation based on regular constellation is smaller than that based on irregular constellation.                                                       </w:t>
      </w:r>
    </w:p>
    <w:p w:rsidR="00F6646A" w:rsidRPr="00D76F3D" w:rsidRDefault="00D76F3D" w:rsidP="00D76F3D">
      <w:pPr>
        <w:ind w:firstLineChars="900" w:firstLine="2160"/>
        <w:rPr>
          <w:rFonts w:eastAsiaTheme="minorEastAsia"/>
          <w:lang w:val="en-US" w:eastAsia="zh-CN"/>
        </w:rPr>
      </w:pPr>
      <w:r w:rsidRPr="00D76F3D">
        <w:lastRenderedPageBreak/>
        <w:t xml:space="preserve"> </w:t>
      </w:r>
      <w:r w:rsidR="00E822E6">
        <w:rPr>
          <w:noProof/>
          <w:lang w:val="en-US" w:eastAsia="zh-CN"/>
        </w:rPr>
        <w:drawing>
          <wp:inline distT="0" distB="0" distL="0" distR="0">
            <wp:extent cx="2584450" cy="2520950"/>
            <wp:effectExtent l="19050" t="0" r="635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252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6ED0" w:rsidRDefault="00C96ED0" w:rsidP="00973F89">
      <w:pPr>
        <w:ind w:firstLineChars="900" w:firstLine="2160"/>
        <w:rPr>
          <w:rFonts w:eastAsiaTheme="minorEastAsia"/>
          <w:kern w:val="2"/>
          <w:sz w:val="20"/>
          <w:szCs w:val="20"/>
          <w:lang w:eastAsia="zh-CN"/>
        </w:rPr>
      </w:pPr>
      <w:r>
        <w:rPr>
          <w:rFonts w:eastAsiaTheme="minorEastAsia" w:hint="eastAsia"/>
          <w:lang w:val="en-US" w:eastAsia="zh-CN"/>
        </w:rPr>
        <w:t xml:space="preserve">            </w:t>
      </w:r>
      <w:r w:rsidRPr="00AB17DF">
        <w:rPr>
          <w:kern w:val="2"/>
          <w:sz w:val="20"/>
          <w:szCs w:val="20"/>
        </w:rPr>
        <w:t xml:space="preserve">Figure </w:t>
      </w:r>
      <w:r w:rsidR="0003017A">
        <w:rPr>
          <w:rFonts w:eastAsiaTheme="minorEastAsia" w:hint="eastAsia"/>
          <w:kern w:val="2"/>
          <w:sz w:val="20"/>
          <w:szCs w:val="20"/>
          <w:lang w:eastAsia="zh-CN"/>
        </w:rPr>
        <w:t>2</w:t>
      </w:r>
      <w:r w:rsidR="00437A66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="00437A66">
        <w:rPr>
          <w:rFonts w:eastAsiaTheme="minorEastAsia"/>
          <w:kern w:val="2"/>
          <w:sz w:val="20"/>
          <w:szCs w:val="20"/>
          <w:lang w:eastAsia="zh-CN"/>
        </w:rPr>
        <w:t>S</w:t>
      </w:r>
      <w:r w:rsidR="00437A66">
        <w:rPr>
          <w:rFonts w:eastAsiaTheme="minorEastAsia" w:hint="eastAsia"/>
          <w:kern w:val="2"/>
          <w:sz w:val="20"/>
          <w:szCs w:val="20"/>
          <w:lang w:eastAsia="zh-CN"/>
        </w:rPr>
        <w:t>ignal</w:t>
      </w:r>
      <w:r w:rsidR="00437A66">
        <w:rPr>
          <w:rFonts w:eastAsiaTheme="minorEastAsia"/>
          <w:kern w:val="2"/>
          <w:sz w:val="20"/>
          <w:szCs w:val="20"/>
          <w:lang w:eastAsia="zh-CN"/>
        </w:rPr>
        <w:t xml:space="preserve"> constellations</w:t>
      </w:r>
      <w:r>
        <w:rPr>
          <w:rFonts w:eastAsiaTheme="minorEastAsia" w:hint="eastAsia"/>
          <w:kern w:val="2"/>
          <w:sz w:val="20"/>
          <w:szCs w:val="20"/>
          <w:lang w:eastAsia="zh-CN"/>
        </w:rPr>
        <w:t xml:space="preserve"> of </w:t>
      </w:r>
      <w:r w:rsidR="00BD3219">
        <w:rPr>
          <w:rFonts w:eastAsiaTheme="minorEastAsia" w:hint="eastAsia"/>
          <w:kern w:val="2"/>
          <w:sz w:val="20"/>
          <w:szCs w:val="20"/>
          <w:lang w:eastAsia="zh-CN"/>
        </w:rPr>
        <w:t>MUST</w:t>
      </w:r>
    </w:p>
    <w:p w:rsidR="003C1BB2" w:rsidRDefault="003C1BB2" w:rsidP="003C1BB2">
      <w:pPr>
        <w:ind w:firstLineChars="900" w:firstLine="2160"/>
        <w:rPr>
          <w:rFonts w:eastAsiaTheme="minorEastAsia"/>
          <w:lang w:val="en-US" w:eastAsia="zh-CN"/>
        </w:rPr>
      </w:pPr>
    </w:p>
    <w:p w:rsidR="00F6646A" w:rsidRPr="003C1BB2" w:rsidRDefault="003C1BB2" w:rsidP="00437A6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A</w:t>
      </w:r>
      <w:r>
        <w:rPr>
          <w:sz w:val="20"/>
          <w:szCs w:val="20"/>
        </w:rPr>
        <w:t xml:space="preserve"> symbol level </w:t>
      </w:r>
      <w:r w:rsidR="000E41A0">
        <w:rPr>
          <w:sz w:val="20"/>
          <w:szCs w:val="20"/>
        </w:rPr>
        <w:t xml:space="preserve">superposition scheme with Gray </w:t>
      </w:r>
      <w:r w:rsidR="000E41A0">
        <w:rPr>
          <w:rFonts w:eastAsiaTheme="minorEastAsia" w:hint="eastAsia"/>
          <w:sz w:val="20"/>
          <w:szCs w:val="20"/>
          <w:lang w:eastAsia="zh-CN"/>
        </w:rPr>
        <w:t>M</w:t>
      </w:r>
      <w:r>
        <w:rPr>
          <w:sz w:val="20"/>
          <w:szCs w:val="20"/>
        </w:rPr>
        <w:t>apping</w:t>
      </w:r>
      <w:r>
        <w:rPr>
          <w:rFonts w:eastAsiaTheme="minorEastAsia" w:hint="eastAsia"/>
          <w:sz w:val="20"/>
          <w:szCs w:val="20"/>
          <w:lang w:eastAsia="zh-CN"/>
        </w:rPr>
        <w:t xml:space="preserve"> is applied to the </w:t>
      </w:r>
      <w:r w:rsidR="00037BE3">
        <w:rPr>
          <w:rFonts w:eastAsiaTheme="minorEastAsia" w:hint="eastAsia"/>
          <w:sz w:val="20"/>
          <w:szCs w:val="20"/>
          <w:lang w:eastAsia="zh-CN"/>
        </w:rPr>
        <w:t xml:space="preserve">regular </w:t>
      </w:r>
      <w:r w:rsidR="005C2804">
        <w:rPr>
          <w:rFonts w:eastAsiaTheme="minorEastAsia" w:hint="eastAsia"/>
          <w:sz w:val="21"/>
          <w:szCs w:val="21"/>
          <w:lang w:val="en-US" w:eastAsia="zh-CN"/>
        </w:rPr>
        <w:t xml:space="preserve">constellation in MUST. </w:t>
      </w:r>
      <w:r w:rsidR="00744645">
        <w:rPr>
          <w:rFonts w:eastAsiaTheme="minorEastAsia" w:hint="eastAsia"/>
          <w:sz w:val="21"/>
          <w:szCs w:val="21"/>
          <w:lang w:val="en-US" w:eastAsia="zh-CN"/>
        </w:rPr>
        <w:t xml:space="preserve">It is described in </w:t>
      </w:r>
      <w:fldSimple w:instr=" REF _Ref430615169 \r \h  \* MERGEFORMAT ">
        <w:r w:rsidR="00744645">
          <w:rPr>
            <w:sz w:val="20"/>
            <w:szCs w:val="20"/>
          </w:rPr>
          <w:t>[1]</w:t>
        </w:r>
      </w:fldSimple>
      <w:r w:rsidR="00744645">
        <w:rPr>
          <w:rFonts w:eastAsiaTheme="minorEastAsia" w:hint="eastAsia"/>
          <w:sz w:val="20"/>
          <w:szCs w:val="20"/>
          <w:lang w:eastAsia="zh-CN"/>
        </w:rPr>
        <w:t>.</w:t>
      </w:r>
    </w:p>
    <w:p w:rsidR="00D70E43" w:rsidRPr="008E01AF" w:rsidRDefault="00D70E43" w:rsidP="00D70E43">
      <w:pPr>
        <w:pStyle w:val="Heading1"/>
        <w:spacing w:after="120"/>
        <w:rPr>
          <w:b/>
          <w:lang w:val="en-US"/>
        </w:rPr>
      </w:pPr>
      <w:r w:rsidRPr="008E01AF">
        <w:rPr>
          <w:b/>
          <w:lang w:val="en-US"/>
        </w:rPr>
        <w:t>Gray Mapping Scheme of MUST</w:t>
      </w:r>
    </w:p>
    <w:p w:rsidR="00D70E43" w:rsidRPr="00852BE9" w:rsidRDefault="00D70E43" w:rsidP="00D70E43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An</w:t>
      </w:r>
      <w:r>
        <w:rPr>
          <w:rFonts w:eastAsia="SimSun"/>
          <w:sz w:val="20"/>
          <w:szCs w:val="20"/>
          <w:lang w:eastAsia="zh-CN"/>
        </w:rPr>
        <w:t xml:space="preserve"> implementation </w:t>
      </w:r>
      <w:r w:rsidR="000E41A0">
        <w:rPr>
          <w:rFonts w:eastAsia="SimSun" w:hint="eastAsia"/>
          <w:sz w:val="20"/>
          <w:szCs w:val="20"/>
          <w:lang w:eastAsia="zh-CN"/>
        </w:rPr>
        <w:t xml:space="preserve">of the </w:t>
      </w:r>
      <w:r w:rsidR="000E41A0">
        <w:rPr>
          <w:rFonts w:eastAsiaTheme="minorEastAsia" w:hint="eastAsia"/>
          <w:sz w:val="20"/>
          <w:szCs w:val="20"/>
          <w:lang w:eastAsia="zh-CN"/>
        </w:rPr>
        <w:t>g</w:t>
      </w:r>
      <w:r w:rsidR="000E41A0">
        <w:rPr>
          <w:sz w:val="20"/>
          <w:szCs w:val="20"/>
        </w:rPr>
        <w:t>ray mapping</w:t>
      </w:r>
      <w:r w:rsidR="000E41A0">
        <w:rPr>
          <w:rFonts w:eastAsiaTheme="minorEastAsia" w:hint="eastAsia"/>
          <w:sz w:val="20"/>
          <w:szCs w:val="20"/>
          <w:lang w:eastAsia="zh-CN"/>
        </w:rPr>
        <w:t xml:space="preserve"> scheme </w:t>
      </w:r>
      <w:r>
        <w:rPr>
          <w:rFonts w:eastAsia="SimSun"/>
          <w:sz w:val="20"/>
          <w:szCs w:val="20"/>
          <w:lang w:eastAsia="zh-CN"/>
        </w:rPr>
        <w:t>is</w:t>
      </w:r>
      <w:r w:rsidRPr="0097404B"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 xml:space="preserve">shown in </w:t>
      </w:r>
      <w:r w:rsidRPr="0097404B">
        <w:rPr>
          <w:sz w:val="20"/>
          <w:szCs w:val="20"/>
        </w:rPr>
        <w:t xml:space="preserve">Fig. </w:t>
      </w:r>
      <w:r w:rsidR="00C219C2">
        <w:rPr>
          <w:rFonts w:eastAsiaTheme="minorEastAsia" w:hint="eastAsia"/>
          <w:sz w:val="20"/>
          <w:szCs w:val="20"/>
          <w:lang w:eastAsia="zh-CN"/>
        </w:rPr>
        <w:t>3</w:t>
      </w:r>
      <w:r>
        <w:rPr>
          <w:rFonts w:eastAsia="SimSun"/>
          <w:sz w:val="20"/>
          <w:szCs w:val="20"/>
          <w:lang w:eastAsia="zh-CN"/>
        </w:rPr>
        <w:t xml:space="preserve"> where</w:t>
      </w:r>
      <w:r w:rsidRPr="0097404B">
        <w:rPr>
          <w:sz w:val="20"/>
          <w:szCs w:val="20"/>
        </w:rPr>
        <w:t xml:space="preserve"> </w:t>
      </w:r>
      <w:r>
        <w:rPr>
          <w:rFonts w:eastAsia="SimSun"/>
          <w:sz w:val="20"/>
          <w:szCs w:val="20"/>
          <w:lang w:eastAsia="zh-CN"/>
        </w:rPr>
        <w:t>information</w:t>
      </w:r>
      <w:r w:rsidRPr="0097404B">
        <w:rPr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bits of</w:t>
      </w:r>
      <w:r w:rsidRPr="0097404B">
        <w:rPr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UE1 and UE2</w:t>
      </w:r>
      <w:r w:rsidRPr="0097404B">
        <w:rPr>
          <w:sz w:val="20"/>
          <w:szCs w:val="20"/>
          <w:lang w:eastAsia="ja-JP"/>
        </w:rPr>
        <w:t xml:space="preserve"> are </w:t>
      </w:r>
      <w:r>
        <w:rPr>
          <w:sz w:val="20"/>
          <w:szCs w:val="20"/>
          <w:lang w:eastAsia="ja-JP"/>
        </w:rPr>
        <w:t>first en</w:t>
      </w:r>
      <w:r>
        <w:rPr>
          <w:rFonts w:eastAsia="SimSun" w:hint="eastAsia"/>
          <w:sz w:val="20"/>
          <w:szCs w:val="20"/>
          <w:lang w:eastAsia="zh-CN"/>
        </w:rPr>
        <w:t>coded</w:t>
      </w:r>
      <w:r>
        <w:rPr>
          <w:rFonts w:eastAsia="SimSun"/>
          <w:sz w:val="20"/>
          <w:szCs w:val="20"/>
          <w:lang w:eastAsia="zh-CN"/>
        </w:rPr>
        <w:t xml:space="preserve">. </w:t>
      </w:r>
      <w:r>
        <w:rPr>
          <w:sz w:val="20"/>
          <w:szCs w:val="20"/>
          <w:lang w:val="en-US"/>
        </w:rPr>
        <w:t xml:space="preserve">The </w:t>
      </w:r>
      <w:r w:rsidRPr="00012CC3">
        <w:rPr>
          <w:sz w:val="20"/>
          <w:szCs w:val="20"/>
          <w:lang w:val="en-US"/>
        </w:rPr>
        <w:t xml:space="preserve">coded bits of near UE (UE1) </w:t>
      </w:r>
      <w:r w:rsidRPr="00012CC3">
        <w:rPr>
          <w:rFonts w:hint="eastAsia"/>
          <w:sz w:val="20"/>
          <w:szCs w:val="20"/>
          <w:lang w:val="en-US"/>
        </w:rPr>
        <w:t xml:space="preserve">XOR the coded bits of the </w:t>
      </w:r>
      <w:r w:rsidRPr="00012CC3">
        <w:rPr>
          <w:sz w:val="20"/>
          <w:szCs w:val="20"/>
          <w:lang w:val="en-US"/>
        </w:rPr>
        <w:t>far-away</w:t>
      </w:r>
      <w:r w:rsidRPr="00012CC3">
        <w:rPr>
          <w:rFonts w:hint="eastAsia"/>
          <w:sz w:val="20"/>
          <w:szCs w:val="20"/>
          <w:lang w:val="en-US"/>
        </w:rPr>
        <w:t xml:space="preserve"> </w:t>
      </w:r>
      <w:r w:rsidRPr="00012CC3">
        <w:rPr>
          <w:sz w:val="20"/>
          <w:szCs w:val="20"/>
          <w:lang w:val="en-US"/>
        </w:rPr>
        <w:t>UE (UE2)</w:t>
      </w:r>
      <w:r>
        <w:rPr>
          <w:sz w:val="20"/>
          <w:szCs w:val="20"/>
          <w:lang w:val="en-US"/>
        </w:rPr>
        <w:t>. Then,</w:t>
      </w:r>
      <w:r w:rsidRPr="00012CC3">
        <w:rPr>
          <w:sz w:val="20"/>
          <w:szCs w:val="20"/>
          <w:lang w:val="en-US"/>
        </w:rPr>
        <w:t xml:space="preserve"> the modified bits of UE1 and the original</w:t>
      </w:r>
      <w:r w:rsidRPr="00012CC3">
        <w:rPr>
          <w:rFonts w:hint="eastAsia"/>
          <w:sz w:val="20"/>
          <w:szCs w:val="20"/>
          <w:lang w:val="en-US"/>
        </w:rPr>
        <w:t xml:space="preserve"> </w:t>
      </w:r>
      <w:r w:rsidRPr="00012CC3">
        <w:rPr>
          <w:sz w:val="20"/>
          <w:szCs w:val="20"/>
          <w:lang w:val="en-US"/>
        </w:rPr>
        <w:t xml:space="preserve">bits of UE2 </w:t>
      </w:r>
      <w:r>
        <w:rPr>
          <w:sz w:val="20"/>
          <w:szCs w:val="20"/>
          <w:lang w:val="en-US"/>
        </w:rPr>
        <w:t>go through each of their modulators</w:t>
      </w:r>
      <w:r w:rsidRPr="00012CC3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separately</w:t>
      </w:r>
      <w:r w:rsidRPr="00012CC3">
        <w:rPr>
          <w:rFonts w:hint="eastAsia"/>
          <w:sz w:val="20"/>
          <w:szCs w:val="20"/>
          <w:lang w:val="en-US"/>
        </w:rPr>
        <w:t xml:space="preserve">. </w:t>
      </w:r>
      <w:r w:rsidRPr="00012CC3">
        <w:rPr>
          <w:sz w:val="20"/>
          <w:szCs w:val="20"/>
          <w:lang w:val="en-US"/>
        </w:rPr>
        <w:t xml:space="preserve">In the end, amplitude-weighted symbols of </w:t>
      </w:r>
      <w:r>
        <w:rPr>
          <w:sz w:val="20"/>
          <w:szCs w:val="20"/>
          <w:lang w:val="en-US"/>
        </w:rPr>
        <w:t>UE1 and UE2</w:t>
      </w:r>
      <w:r w:rsidRPr="00012CC3">
        <w:rPr>
          <w:sz w:val="20"/>
          <w:szCs w:val="20"/>
          <w:lang w:val="en-US"/>
        </w:rPr>
        <w:t xml:space="preserve"> are </w:t>
      </w:r>
      <w:r>
        <w:rPr>
          <w:sz w:val="20"/>
          <w:szCs w:val="20"/>
          <w:lang w:val="en-US"/>
        </w:rPr>
        <w:t>summed up</w:t>
      </w:r>
      <w:r w:rsidRPr="00012CC3">
        <w:rPr>
          <w:sz w:val="20"/>
          <w:szCs w:val="20"/>
          <w:lang w:val="en-US"/>
        </w:rPr>
        <w:t>.</w:t>
      </w:r>
    </w:p>
    <w:p w:rsidR="00D70E43" w:rsidRPr="0097404B" w:rsidRDefault="00D70E43" w:rsidP="00D70E43">
      <w:pPr>
        <w:jc w:val="center"/>
      </w:pPr>
      <w:r>
        <w:rPr>
          <w:noProof/>
          <w:sz w:val="20"/>
          <w:szCs w:val="20"/>
          <w:lang w:val="en-US" w:eastAsia="zh-CN"/>
        </w:rPr>
        <w:drawing>
          <wp:inline distT="0" distB="0" distL="0" distR="0">
            <wp:extent cx="4826000" cy="1454150"/>
            <wp:effectExtent l="19050" t="0" r="0" b="0"/>
            <wp:docPr id="3" name="图片 1" descr="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E43" w:rsidRPr="004B09C3" w:rsidRDefault="00D70E43" w:rsidP="00D70E43">
      <w:pPr>
        <w:spacing w:after="2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C219C2">
        <w:rPr>
          <w:rFonts w:eastAsiaTheme="minorEastAsia" w:hint="eastAsia"/>
          <w:sz w:val="20"/>
          <w:szCs w:val="20"/>
          <w:lang w:eastAsia="zh-CN"/>
        </w:rPr>
        <w:t>3</w:t>
      </w:r>
      <w:r>
        <w:rPr>
          <w:sz w:val="20"/>
          <w:szCs w:val="20"/>
        </w:rPr>
        <w:t xml:space="preserve"> Symbol level s</w:t>
      </w:r>
      <w:r w:rsidRPr="0097404B">
        <w:rPr>
          <w:sz w:val="20"/>
          <w:szCs w:val="20"/>
        </w:rPr>
        <w:t xml:space="preserve">uperposition </w:t>
      </w:r>
      <w:r>
        <w:rPr>
          <w:sz w:val="20"/>
          <w:szCs w:val="20"/>
        </w:rPr>
        <w:t>with Gray mapping</w:t>
      </w:r>
      <w:r w:rsidRPr="0097404B">
        <w:rPr>
          <w:sz w:val="20"/>
          <w:szCs w:val="20"/>
        </w:rPr>
        <w:t xml:space="preserve"> by XOR operation before modulation</w:t>
      </w:r>
    </w:p>
    <w:p w:rsidR="00D70E43" w:rsidRPr="00231A8E" w:rsidRDefault="00D70E43" w:rsidP="00D70E43">
      <w:pPr>
        <w:widowControl w:val="0"/>
        <w:ind w:left="2"/>
        <w:jc w:val="both"/>
        <w:rPr>
          <w:kern w:val="2"/>
          <w:sz w:val="20"/>
          <w:szCs w:val="20"/>
        </w:rPr>
      </w:pPr>
      <w:r>
        <w:rPr>
          <w:sz w:val="20"/>
          <w:szCs w:val="20"/>
        </w:rPr>
        <w:t>An</w:t>
      </w:r>
      <w:r w:rsidRPr="00231A8E">
        <w:rPr>
          <w:sz w:val="20"/>
          <w:szCs w:val="20"/>
        </w:rPr>
        <w:t xml:space="preserve"> example</w:t>
      </w:r>
      <w:r>
        <w:rPr>
          <w:sz w:val="20"/>
          <w:szCs w:val="20"/>
        </w:rPr>
        <w:t xml:space="preserve"> is </w:t>
      </w:r>
      <w:r w:rsidRPr="00231A8E">
        <w:rPr>
          <w:kern w:val="2"/>
          <w:sz w:val="20"/>
          <w:szCs w:val="20"/>
        </w:rPr>
        <w:t xml:space="preserve">illustrated in Fig. </w:t>
      </w:r>
      <w:r w:rsidR="00C219C2">
        <w:rPr>
          <w:rFonts w:eastAsiaTheme="minorEastAsia" w:hint="eastAsia"/>
          <w:kern w:val="2"/>
          <w:sz w:val="20"/>
          <w:szCs w:val="20"/>
          <w:lang w:eastAsia="zh-CN"/>
        </w:rPr>
        <w:t>4</w:t>
      </w:r>
      <w:r>
        <w:rPr>
          <w:kern w:val="2"/>
          <w:sz w:val="20"/>
          <w:szCs w:val="20"/>
        </w:rPr>
        <w:t xml:space="preserve"> where</w:t>
      </w:r>
      <w:r w:rsidRPr="00231A8E">
        <w:rPr>
          <w:kern w:val="2"/>
          <w:sz w:val="20"/>
          <w:szCs w:val="20"/>
        </w:rPr>
        <w:t xml:space="preserve"> QPSK </w:t>
      </w:r>
      <w:r>
        <w:rPr>
          <w:kern w:val="2"/>
          <w:sz w:val="20"/>
          <w:szCs w:val="20"/>
        </w:rPr>
        <w:t>modulation is used for both UEs</w:t>
      </w:r>
      <w:r w:rsidRPr="00231A8E">
        <w:rPr>
          <w:kern w:val="2"/>
          <w:sz w:val="20"/>
          <w:szCs w:val="20"/>
        </w:rPr>
        <w:t xml:space="preserve">. The power ratio is 4: 1. </w:t>
      </w:r>
      <w:r>
        <w:rPr>
          <w:kern w:val="2"/>
          <w:sz w:val="20"/>
          <w:szCs w:val="20"/>
        </w:rPr>
        <w:t>T</w:t>
      </w:r>
      <w:r w:rsidRPr="00231A8E">
        <w:rPr>
          <w:kern w:val="2"/>
          <w:sz w:val="20"/>
          <w:szCs w:val="20"/>
        </w:rPr>
        <w:t xml:space="preserve">he </w:t>
      </w:r>
      <w:r>
        <w:rPr>
          <w:kern w:val="2"/>
          <w:sz w:val="20"/>
          <w:szCs w:val="20"/>
        </w:rPr>
        <w:t xml:space="preserve">far-away </w:t>
      </w:r>
      <w:r w:rsidRPr="00231A8E">
        <w:rPr>
          <w:kern w:val="2"/>
          <w:sz w:val="20"/>
          <w:szCs w:val="20"/>
        </w:rPr>
        <w:t>high powered user (UE2)</w:t>
      </w:r>
      <w:r>
        <w:rPr>
          <w:kern w:val="2"/>
          <w:sz w:val="20"/>
          <w:szCs w:val="20"/>
        </w:rPr>
        <w:t xml:space="preserve"> us</w:t>
      </w:r>
      <w:r w:rsidR="00437A66">
        <w:rPr>
          <w:kern w:val="2"/>
          <w:sz w:val="20"/>
          <w:szCs w:val="20"/>
        </w:rPr>
        <w:t>es</w:t>
      </w:r>
      <w:r w:rsidRPr="00231A8E">
        <w:rPr>
          <w:kern w:val="2"/>
          <w:sz w:val="20"/>
          <w:szCs w:val="20"/>
        </w:rPr>
        <w:t xml:space="preserve"> the </w:t>
      </w:r>
      <w:r w:rsidR="00437A66">
        <w:rPr>
          <w:kern w:val="2"/>
          <w:sz w:val="20"/>
          <w:szCs w:val="20"/>
        </w:rPr>
        <w:t>legacy</w:t>
      </w:r>
      <w:r>
        <w:rPr>
          <w:kern w:val="2"/>
          <w:sz w:val="20"/>
          <w:szCs w:val="20"/>
        </w:rPr>
        <w:t xml:space="preserve"> Gray mapping</w:t>
      </w:r>
      <w:r w:rsidR="00437A66">
        <w:rPr>
          <w:kern w:val="2"/>
          <w:sz w:val="20"/>
          <w:szCs w:val="20"/>
        </w:rPr>
        <w:t xml:space="preserve"> for its constituent modulation</w:t>
      </w:r>
      <w:r>
        <w:rPr>
          <w:kern w:val="2"/>
          <w:sz w:val="20"/>
          <w:szCs w:val="20"/>
        </w:rPr>
        <w:t xml:space="preserve">. For the near </w:t>
      </w:r>
      <w:r w:rsidR="00437A66">
        <w:rPr>
          <w:kern w:val="2"/>
          <w:sz w:val="20"/>
          <w:szCs w:val="20"/>
        </w:rPr>
        <w:t>l</w:t>
      </w:r>
      <w:r w:rsidRPr="00231A8E">
        <w:rPr>
          <w:kern w:val="2"/>
          <w:sz w:val="20"/>
          <w:szCs w:val="20"/>
        </w:rPr>
        <w:t>ow powered user (UE1)</w:t>
      </w:r>
      <w:r>
        <w:rPr>
          <w:kern w:val="2"/>
          <w:sz w:val="20"/>
          <w:szCs w:val="20"/>
        </w:rPr>
        <w:t xml:space="preserve">, its </w:t>
      </w:r>
      <w:r w:rsidRPr="00231A8E">
        <w:rPr>
          <w:kern w:val="2"/>
          <w:sz w:val="20"/>
          <w:szCs w:val="20"/>
        </w:rPr>
        <w:t>constellation depends on the</w:t>
      </w:r>
      <w:r>
        <w:rPr>
          <w:rFonts w:hint="eastAsia"/>
          <w:kern w:val="2"/>
          <w:sz w:val="20"/>
          <w:szCs w:val="20"/>
        </w:rPr>
        <w:t xml:space="preserve"> coded bits</w:t>
      </w:r>
      <w:r w:rsidRPr="00231A8E">
        <w:rPr>
          <w:kern w:val="2"/>
          <w:sz w:val="20"/>
          <w:szCs w:val="20"/>
        </w:rPr>
        <w:t xml:space="preserve"> of UE2. In the case that </w:t>
      </w:r>
      <w:r>
        <w:rPr>
          <w:kern w:val="2"/>
          <w:sz w:val="20"/>
          <w:szCs w:val="20"/>
        </w:rPr>
        <w:t xml:space="preserve">the coded bits of UE2 are “10”, </w:t>
      </w:r>
      <w:r w:rsidRPr="00231A8E">
        <w:rPr>
          <w:kern w:val="2"/>
          <w:sz w:val="20"/>
          <w:szCs w:val="20"/>
        </w:rPr>
        <w:t xml:space="preserve">and </w:t>
      </w:r>
      <w:r>
        <w:rPr>
          <w:kern w:val="2"/>
          <w:sz w:val="20"/>
          <w:szCs w:val="20"/>
        </w:rPr>
        <w:t>the coded bits of UE1 are “10”</w:t>
      </w:r>
      <w:r w:rsidRPr="00231A8E">
        <w:rPr>
          <w:kern w:val="2"/>
          <w:sz w:val="20"/>
          <w:szCs w:val="20"/>
        </w:rPr>
        <w:t xml:space="preserve">, </w:t>
      </w:r>
      <w:r>
        <w:rPr>
          <w:kern w:val="2"/>
          <w:sz w:val="20"/>
          <w:szCs w:val="20"/>
        </w:rPr>
        <w:t xml:space="preserve">the result of XOR is “00”. </w:t>
      </w:r>
      <w:r w:rsidRPr="00231A8E">
        <w:rPr>
          <w:kern w:val="2"/>
          <w:sz w:val="20"/>
          <w:szCs w:val="20"/>
        </w:rPr>
        <w:t xml:space="preserve">As a result, the superimposed </w:t>
      </w:r>
      <w:r>
        <w:rPr>
          <w:kern w:val="2"/>
          <w:sz w:val="20"/>
          <w:szCs w:val="20"/>
        </w:rPr>
        <w:t>constellation</w:t>
      </w:r>
      <w:r w:rsidRPr="00231A8E">
        <w:rPr>
          <w:kern w:val="2"/>
          <w:sz w:val="20"/>
          <w:szCs w:val="20"/>
        </w:rPr>
        <w:t xml:space="preserve"> </w:t>
      </w:r>
      <w:r w:rsidR="00F44D52">
        <w:rPr>
          <w:kern w:val="2"/>
          <w:sz w:val="20"/>
          <w:szCs w:val="20"/>
        </w:rPr>
        <w:t>has</w:t>
      </w:r>
      <w:r w:rsidRPr="00231A8E">
        <w:rPr>
          <w:kern w:val="2"/>
          <w:sz w:val="20"/>
          <w:szCs w:val="20"/>
        </w:rPr>
        <w:t xml:space="preserve"> Gray </w:t>
      </w:r>
      <w:r>
        <w:rPr>
          <w:kern w:val="2"/>
          <w:sz w:val="20"/>
          <w:szCs w:val="20"/>
        </w:rPr>
        <w:t>mapp</w:t>
      </w:r>
      <w:r w:rsidR="00F44D52">
        <w:rPr>
          <w:kern w:val="2"/>
          <w:sz w:val="20"/>
          <w:szCs w:val="20"/>
        </w:rPr>
        <w:t>ing property</w:t>
      </w:r>
      <w:r w:rsidRPr="00231A8E">
        <w:rPr>
          <w:kern w:val="2"/>
          <w:sz w:val="20"/>
          <w:szCs w:val="20"/>
        </w:rPr>
        <w:t>.</w:t>
      </w:r>
    </w:p>
    <w:p w:rsidR="00D70E43" w:rsidRPr="00231A8E" w:rsidRDefault="00D70E43" w:rsidP="00D70E43">
      <w:pPr>
        <w:widowControl w:val="0"/>
        <w:ind w:left="2"/>
        <w:jc w:val="both"/>
        <w:rPr>
          <w:color w:val="000000"/>
          <w:kern w:val="2"/>
          <w:sz w:val="20"/>
          <w:szCs w:val="20"/>
        </w:rPr>
      </w:pPr>
    </w:p>
    <w:p w:rsidR="00D70E43" w:rsidRPr="00231A8E" w:rsidRDefault="00D70E43" w:rsidP="00D70E43">
      <w:pPr>
        <w:widowControl w:val="0"/>
        <w:spacing w:before="120" w:after="120"/>
        <w:jc w:val="center"/>
        <w:rPr>
          <w:kern w:val="2"/>
          <w:sz w:val="21"/>
          <w:szCs w:val="21"/>
        </w:rPr>
      </w:pPr>
      <w:r>
        <w:rPr>
          <w:noProof/>
          <w:kern w:val="2"/>
          <w:sz w:val="21"/>
          <w:szCs w:val="21"/>
          <w:lang w:val="en-US" w:eastAsia="zh-CN"/>
        </w:rPr>
        <w:lastRenderedPageBreak/>
        <w:drawing>
          <wp:inline distT="0" distB="0" distL="0" distR="0">
            <wp:extent cx="4051300" cy="1765300"/>
            <wp:effectExtent l="19050" t="0" r="0" b="0"/>
            <wp:docPr id="5" name="对象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-2876" r="-2213" b="-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DC5" w:rsidRDefault="00D70E43" w:rsidP="005C5DB9">
      <w:pPr>
        <w:widowControl w:val="0"/>
        <w:ind w:left="2" w:firstLine="420"/>
        <w:jc w:val="center"/>
        <w:rPr>
          <w:rFonts w:eastAsiaTheme="minorEastAsia"/>
          <w:lang w:val="en-US" w:eastAsia="zh-CN"/>
        </w:rPr>
      </w:pPr>
      <w:r w:rsidRPr="00AB17DF">
        <w:rPr>
          <w:kern w:val="2"/>
          <w:sz w:val="20"/>
          <w:szCs w:val="20"/>
        </w:rPr>
        <w:t xml:space="preserve">Figure </w:t>
      </w:r>
      <w:r w:rsidR="00C219C2">
        <w:rPr>
          <w:rFonts w:eastAsiaTheme="minorEastAsia" w:hint="eastAsia"/>
          <w:kern w:val="2"/>
          <w:sz w:val="20"/>
          <w:szCs w:val="20"/>
          <w:lang w:eastAsia="zh-CN"/>
        </w:rPr>
        <w:t>4</w:t>
      </w:r>
      <w:r w:rsidRPr="00AB17DF">
        <w:rPr>
          <w:kern w:val="2"/>
          <w:sz w:val="20"/>
          <w:szCs w:val="20"/>
        </w:rPr>
        <w:t xml:space="preserve"> An example of achieving Gray constellation via </w:t>
      </w:r>
      <w:r w:rsidRPr="00AB17DF">
        <w:rPr>
          <w:rFonts w:hint="eastAsia"/>
          <w:kern w:val="2"/>
          <w:sz w:val="20"/>
          <w:szCs w:val="20"/>
        </w:rPr>
        <w:t>XOR operation</w:t>
      </w:r>
      <w:r w:rsidRPr="00AB17DF">
        <w:rPr>
          <w:kern w:val="2"/>
          <w:sz w:val="20"/>
          <w:szCs w:val="20"/>
        </w:rPr>
        <w:t>. Two QPSK signals with power ratio = 4: 1</w:t>
      </w:r>
      <w:r w:rsidRPr="0097404B">
        <w:t xml:space="preserve">      </w:t>
      </w:r>
    </w:p>
    <w:p w:rsidR="00C824B9" w:rsidRDefault="00C824B9" w:rsidP="00C824B9">
      <w:pPr>
        <w:pStyle w:val="Heading1"/>
        <w:spacing w:after="120"/>
        <w:rPr>
          <w:rFonts w:eastAsiaTheme="minorEastAsia"/>
          <w:b/>
          <w:lang w:val="en-US" w:eastAsia="zh-CN"/>
        </w:rPr>
      </w:pPr>
      <w:r w:rsidRPr="006C17AA">
        <w:rPr>
          <w:b/>
          <w:lang w:val="en-US"/>
        </w:rPr>
        <w:t xml:space="preserve">The </w:t>
      </w:r>
      <w:r w:rsidRPr="006C17AA">
        <w:rPr>
          <w:rFonts w:hint="eastAsia"/>
          <w:b/>
          <w:lang w:val="en-US"/>
        </w:rPr>
        <w:t>B</w:t>
      </w:r>
      <w:r w:rsidRPr="006C17AA">
        <w:rPr>
          <w:b/>
          <w:lang w:val="en-US"/>
        </w:rPr>
        <w:t>enefit of Gray Mapping Scheme on ML Receiver</w:t>
      </w:r>
    </w:p>
    <w:p w:rsidR="00F30859" w:rsidRPr="003652EA" w:rsidRDefault="00795CB9" w:rsidP="003A5E5B">
      <w:pPr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Methodology for ML/R-ML modeling is described in </w:t>
      </w:r>
      <w:fldSimple w:instr=" REF _Ref430855918 \r \h  \* MERGEFORMAT ">
        <w:r w:rsidRPr="00795CB9">
          <w:rPr>
            <w:rFonts w:eastAsiaTheme="minorEastAsia"/>
            <w:sz w:val="20"/>
            <w:szCs w:val="20"/>
            <w:lang w:val="en-US" w:eastAsia="zh-CN"/>
          </w:rPr>
          <w:t>[2]</w:t>
        </w:r>
      </w:fldSimple>
      <w:r w:rsidRPr="00795CB9">
        <w:rPr>
          <w:rFonts w:eastAsiaTheme="minorEastAsia"/>
          <w:sz w:val="20"/>
          <w:szCs w:val="20"/>
          <w:lang w:val="en-US" w:eastAsia="zh-CN"/>
        </w:rPr>
        <w:t xml:space="preserve"> . ML receiver in MUST ML receiver implements symbol-level interference suppression. ML receiver can obtain MIB (the mutual information per transmitted bit). </w:t>
      </w:r>
    </w:p>
    <w:p w:rsidR="00F30859" w:rsidRPr="003652EA" w:rsidRDefault="005D55E3" w:rsidP="00715713">
      <w:pPr>
        <w:wordWrap w:val="0"/>
        <w:jc w:val="right"/>
        <w:rPr>
          <w:rFonts w:eastAsiaTheme="minorEastAsia"/>
          <w:sz w:val="20"/>
          <w:szCs w:val="20"/>
          <w:lang w:val="en-US" w:eastAsia="zh-CN"/>
        </w:rPr>
      </w:pP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MIB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ML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US" w:eastAsia="zh-CN"/>
          </w:rPr>
          <m:t>=</m:t>
        </m:r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β</m:t>
        </m:r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US"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BICM</m:t>
            </m:r>
          </m:sub>
        </m:sSub>
      </m:oMath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                                                                       (3)</w:t>
      </w:r>
    </w:p>
    <w:p w:rsidR="003A5E5B" w:rsidRPr="003652EA" w:rsidRDefault="00795CB9" w:rsidP="003A5E5B">
      <w:pPr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MIB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ML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the received MIB of ML receiver at an RE.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BICM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the BICM (</w:t>
      </w:r>
      <w:r w:rsidRPr="00795CB9">
        <w:rPr>
          <w:sz w:val="20"/>
          <w:szCs w:val="20"/>
        </w:rPr>
        <w:t>the bit interleaved coded modulation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) normalized spectral efficiency.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β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a weighting factor and subjected to such constraints</w:t>
      </w:r>
    </w:p>
    <w:p w:rsidR="00B85111" w:rsidRPr="003652EA" w:rsidRDefault="00795CB9" w:rsidP="00715713">
      <w:pPr>
        <w:wordWrap w:val="0"/>
        <w:jc w:val="right"/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                                                                          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0&lt;β&lt;1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                                                                              (4)</w:t>
      </w:r>
    </w:p>
    <w:p w:rsidR="001A4EDB" w:rsidRPr="003652EA" w:rsidRDefault="00795CB9" w:rsidP="001A4EDB">
      <w:pPr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The BICM normalized spectral efficiency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C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BICM,near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of near-user is given by the formula below</w:t>
      </w:r>
      <w:r w:rsidR="00275440">
        <w:rPr>
          <w:rFonts w:eastAsiaTheme="minorEastAsia"/>
          <w:sz w:val="20"/>
          <w:szCs w:val="20"/>
          <w:lang w:val="en-US" w:eastAsia="zh-CN"/>
        </w:rPr>
        <w:t xml:space="preserve"> </w:t>
      </w:r>
      <w:fldSimple w:instr=" REF _Ref430855918 \r \h  \* MERGEFORMAT ">
        <w:r w:rsidRPr="00795CB9">
          <w:rPr>
            <w:rFonts w:eastAsiaTheme="minorEastAsia"/>
            <w:sz w:val="20"/>
            <w:szCs w:val="20"/>
            <w:lang w:val="en-US" w:eastAsia="zh-CN"/>
          </w:rPr>
          <w:t>[2]</w:t>
        </w:r>
      </w:fldSimple>
      <w:r w:rsidRPr="00795CB9">
        <w:rPr>
          <w:rFonts w:eastAsiaTheme="minorEastAsia"/>
          <w:sz w:val="20"/>
          <w:szCs w:val="20"/>
          <w:lang w:val="en-US" w:eastAsia="zh-CN"/>
        </w:rPr>
        <w:t xml:space="preserve">:                                            </w:t>
      </w:r>
    </w:p>
    <w:p w:rsidR="001A4EDB" w:rsidRPr="003652EA" w:rsidRDefault="001A4EDB" w:rsidP="001A4EDB">
      <w:pPr>
        <w:rPr>
          <w:rFonts w:eastAsiaTheme="minorEastAsia"/>
          <w:sz w:val="20"/>
          <w:szCs w:val="20"/>
          <w:lang w:val="en-US" w:eastAsia="zh-CN"/>
        </w:rPr>
      </w:pPr>
    </w:p>
    <w:p w:rsidR="009F052A" w:rsidRPr="003652EA" w:rsidRDefault="00795CB9" w:rsidP="00A46338">
      <w:pPr>
        <w:spacing w:line="360" w:lineRule="auto"/>
        <w:jc w:val="right"/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C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BICM,near</m:t>
            </m:r>
          </m:sub>
        </m:sSub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=1-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near</m:t>
                </m:r>
              </m:sub>
            </m:sSub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</m:ctrlPr>
          </m:naryPr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i=0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near</m:t>
                </m:r>
              </m:sub>
            </m:s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t,z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 w:eastAsia="zh-CN"/>
                      </w:rPr>
                      <m:t>2</m:t>
                    </m:r>
                  </m:sub>
                </m:s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target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hint="eastAsia"/>
                            <w:sz w:val="20"/>
                            <w:szCs w:val="20"/>
                            <w:lang w:val="en-US" w:eastAsia="zh-CN"/>
                          </w:rPr>
                          <m:t>∈</m:t>
                        </m:r>
                        <m:r>
                          <w:rPr>
                            <w:rFonts w:ascii="Cambria Math" w:eastAsiaTheme="minorEastAsia" w:hAnsi="Cambria Math" w:hint="eastAsia"/>
                            <w:sz w:val="20"/>
                            <w:szCs w:val="20"/>
                            <w:lang w:val="en-US" w:eastAsia="zh-CN"/>
                          </w:rPr>
                          <m:t>M</m:t>
                        </m:r>
                      </m:sub>
                      <m:sup/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US" w:eastAsia="zh-CN"/>
                          </w:rPr>
                          <m:t>p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z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  <w:szCs w:val="20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target</m:t>
                                </m:r>
                              </m:sub>
                            </m:sSub>
                          </m:e>
                        </m:d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target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hint="eastAsia"/>
                            <w:sz w:val="20"/>
                            <w:szCs w:val="20"/>
                            <w:lang w:val="en-US" w:eastAsia="zh-CN"/>
                          </w:rPr>
                          <m:t>∈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near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i,t</m:t>
                            </m:r>
                          </m:e>
                        </m:d>
                      </m:sub>
                      <m:sup/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US" w:eastAsia="zh-CN"/>
                          </w:rPr>
                          <m:t>p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z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  <w:szCs w:val="20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target</m:t>
                                </m:r>
                              </m:sub>
                            </m:sSub>
                          </m:e>
                        </m:d>
                      </m:e>
                    </m:nary>
                  </m:den>
                </m:f>
              </m:e>
            </m:d>
          </m:e>
        </m:nary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                          (5)</w:t>
      </w:r>
    </w:p>
    <w:p w:rsidR="00A46338" w:rsidRPr="003652EA" w:rsidRDefault="00795CB9" w:rsidP="00A46338">
      <w:pPr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The BICM normalized spectral efficiency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C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BICM,far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of far-user is given by the formula below</w:t>
      </w:r>
      <w:fldSimple w:instr=" REF _Ref430855918 \r \h  \* MERGEFORMAT ">
        <w:r w:rsidRPr="00795CB9">
          <w:rPr>
            <w:rFonts w:eastAsiaTheme="minorEastAsia"/>
            <w:sz w:val="20"/>
            <w:szCs w:val="20"/>
            <w:lang w:val="en-US" w:eastAsia="zh-CN"/>
          </w:rPr>
          <w:t>[2]</w:t>
        </w:r>
      </w:fldSimple>
      <w:r w:rsidRPr="00795CB9">
        <w:rPr>
          <w:rFonts w:eastAsiaTheme="minorEastAsia"/>
          <w:sz w:val="20"/>
          <w:szCs w:val="20"/>
          <w:lang w:val="en-US" w:eastAsia="zh-CN"/>
        </w:rPr>
        <w:t xml:space="preserve">:                                            </w:t>
      </w:r>
    </w:p>
    <w:p w:rsidR="00A46338" w:rsidRPr="003652EA" w:rsidRDefault="00795CB9" w:rsidP="00FE2FBC">
      <w:pPr>
        <w:spacing w:beforeLines="50" w:line="360" w:lineRule="auto"/>
        <w:jc w:val="right"/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C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BICM,far</m:t>
            </m:r>
          </m:sub>
        </m:sSub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=1-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far</m:t>
                </m:r>
              </m:sub>
            </m:sSub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</m:ctrlPr>
          </m:naryPr>
          <m: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i=0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far</m:t>
                </m:r>
              </m:sub>
            </m:sSub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t,z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 w:eastAsia="zh-CN"/>
                      </w:rPr>
                      <m:t>2</m:t>
                    </m:r>
                  </m:sub>
                </m:s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target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hint="eastAsia"/>
                            <w:sz w:val="20"/>
                            <w:szCs w:val="20"/>
                            <w:lang w:val="en-US" w:eastAsia="zh-CN"/>
                          </w:rPr>
                          <m:t>∈</m:t>
                        </m:r>
                        <m:r>
                          <w:rPr>
                            <w:rFonts w:ascii="Cambria Math" w:eastAsiaTheme="minorEastAsia" w:hAnsi="Cambria Math" w:hint="eastAsia"/>
                            <w:sz w:val="20"/>
                            <w:szCs w:val="20"/>
                            <w:lang w:val="en-US" w:eastAsia="zh-CN"/>
                          </w:rPr>
                          <m:t>M</m:t>
                        </m:r>
                      </m:sub>
                      <m:sup/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US" w:eastAsia="zh-CN"/>
                          </w:rPr>
                          <m:t>p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z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  <w:szCs w:val="20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target</m:t>
                                </m:r>
                              </m:sub>
                            </m:sSub>
                          </m:e>
                        </m:d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target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hint="eastAsia"/>
                            <w:sz w:val="20"/>
                            <w:szCs w:val="20"/>
                            <w:lang w:val="en-US" w:eastAsia="zh-CN"/>
                          </w:rPr>
                          <m:t>∈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far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i,t</m:t>
                            </m:r>
                          </m:e>
                        </m:d>
                      </m:sub>
                      <m:sup/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US" w:eastAsia="zh-CN"/>
                          </w:rPr>
                          <m:t>p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z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  <w:szCs w:val="20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Theme="minorEastAsia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target</m:t>
                                </m:r>
                              </m:sub>
                            </m:sSub>
                          </m:e>
                        </m:d>
                      </m:e>
                    </m:nary>
                  </m:den>
                </m:f>
              </m:e>
            </m:d>
          </m:e>
        </m:nary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                          (6)</w:t>
      </w:r>
    </w:p>
    <w:p w:rsidR="0010301E" w:rsidRPr="003652EA" w:rsidRDefault="00795CB9" w:rsidP="004262C3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target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a modulated symbol.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near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far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are the number of bits carried by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target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for the near-user and far-user, respectively.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M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the set composed by all of the constellation points.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near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i,t</m:t>
            </m:r>
          </m:e>
        </m:d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far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i,t</m:t>
            </m:r>
          </m:e>
        </m:d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are the sets composed by the constellation points whose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i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th bit is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t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for the near-user and far-user, respectively. </w:t>
      </w:r>
      <m:oMath>
        <m:r>
          <w:rPr>
            <w:rFonts w:ascii="Cambria Math" w:eastAsiaTheme="minorEastAsia" w:hAnsi="Cambria Math" w:hint="eastAsia"/>
            <w:sz w:val="20"/>
            <w:szCs w:val="20"/>
            <w:lang w:val="en-US" w:eastAsia="zh-CN"/>
          </w:rPr>
          <m:t>t</m:t>
        </m:r>
        <m:r>
          <w:rPr>
            <w:rFonts w:ascii="Cambria Math" w:eastAsiaTheme="minorEastAsia" w:hAnsi="Cambria Math" w:hint="eastAsia"/>
            <w:sz w:val="20"/>
            <w:szCs w:val="20"/>
            <w:lang w:val="en-US"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0,1</m:t>
            </m:r>
          </m:e>
        </m:d>
      </m:oMath>
      <w:r w:rsidRPr="00795CB9">
        <w:rPr>
          <w:rFonts w:eastAsiaTheme="minorEastAsia"/>
          <w:sz w:val="20"/>
          <w:szCs w:val="20"/>
          <w:lang w:val="en-US" w:eastAsia="zh-CN"/>
        </w:rPr>
        <w:t>.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 xml:space="preserve"> 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z</m:t>
            </m:r>
          </m: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target</m:t>
                </m:r>
              </m:sub>
            </m:sSub>
          </m:e>
        </m:d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a transition probability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target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based on the received signal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.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z</m:t>
            </m:r>
          </m: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 w:eastAsia="zh-CN"/>
                  </w:rPr>
                  <m:t>target</m:t>
                </m:r>
              </m:sub>
            </m:sSub>
          </m:e>
        </m:d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is determined by the Euclidean distance of 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Pr="00795CB9">
        <w:rPr>
          <w:rFonts w:eastAsiaTheme="minor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target</m:t>
            </m:r>
          </m:sub>
        </m:sSub>
      </m:oMath>
      <w:r w:rsidRPr="00795CB9">
        <w:rPr>
          <w:rFonts w:eastAsiaTheme="minorEastAsia"/>
          <w:sz w:val="20"/>
          <w:szCs w:val="20"/>
          <w:lang w:val="en-US" w:eastAsia="zh-CN"/>
        </w:rPr>
        <w:t>. An example is shown as Fig</w:t>
      </w:r>
      <w:r w:rsidR="00437A66">
        <w:rPr>
          <w:rFonts w:eastAsiaTheme="minorEastAsia"/>
          <w:sz w:val="20"/>
          <w:szCs w:val="20"/>
          <w:lang w:val="en-US" w:eastAsia="zh-CN"/>
        </w:rPr>
        <w:t>.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5. </w:t>
      </w:r>
    </w:p>
    <w:p w:rsidR="00DD457F" w:rsidRDefault="00337BFF" w:rsidP="00337BFF">
      <w:pPr>
        <w:ind w:firstLineChars="250" w:firstLine="525"/>
        <w:jc w:val="both"/>
        <w:rPr>
          <w:rFonts w:eastAsiaTheme="minorEastAsia"/>
          <w:sz w:val="21"/>
          <w:szCs w:val="21"/>
          <w:lang w:val="en-US" w:eastAsia="zh-CN"/>
        </w:rPr>
      </w:pPr>
      <w:r w:rsidRPr="00337BFF">
        <w:rPr>
          <w:rFonts w:eastAsiaTheme="minorEastAsia"/>
          <w:noProof/>
          <w:sz w:val="21"/>
          <w:szCs w:val="21"/>
          <w:lang w:val="en-US" w:eastAsia="zh-CN"/>
        </w:rPr>
        <w:drawing>
          <wp:inline distT="0" distB="0" distL="0" distR="0">
            <wp:extent cx="2309024" cy="1940996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495675" cy="3524250"/>
                      <a:chOff x="908720" y="683568"/>
                      <a:chExt cx="3495675" cy="3524250"/>
                    </a:xfrm>
                  </a:grpSpPr>
                  <a:grpSp>
                    <a:nvGrpSpPr>
                      <a:cNvPr id="85" name="组合 84"/>
                      <a:cNvGrpSpPr/>
                    </a:nvGrpSpPr>
                    <a:grpSpPr>
                      <a:xfrm>
                        <a:off x="908720" y="683568"/>
                        <a:ext cx="3495675" cy="3524250"/>
                        <a:chOff x="908720" y="683568"/>
                        <a:chExt cx="3495675" cy="3524250"/>
                      </a:xfrm>
                    </a:grpSpPr>
                    <a:pic>
                      <a:nvPicPr>
                        <a:cNvPr id="20485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12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908720" y="683568"/>
                          <a:ext cx="3495675" cy="3524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grpSp>
                      <a:nvGrpSpPr>
                        <a:cNvPr id="4" name="组合 82"/>
                        <a:cNvGrpSpPr/>
                      </a:nvGrpSpPr>
                      <a:grpSpPr>
                        <a:xfrm>
                          <a:off x="1252720" y="961632"/>
                          <a:ext cx="2680336" cy="2962296"/>
                          <a:chOff x="1251584" y="966794"/>
                          <a:chExt cx="2680336" cy="2962296"/>
                        </a:xfrm>
                      </a:grpSpPr>
                      <a:sp>
                        <a:nvSpPr>
                          <a:cNvPr id="64" name="等腰三角形 63"/>
                          <a:cNvSpPr/>
                        </a:nvSpPr>
                        <a:spPr bwMode="auto">
                          <a:xfrm>
                            <a:off x="2643182" y="1428760"/>
                            <a:ext cx="142876" cy="142876"/>
                          </a:xfrm>
                          <a:prstGeom prst="triangle">
                            <a:avLst/>
                          </a:prstGeom>
                          <a:solidFill>
                            <a:schemeClr val="tx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" name="圆角矩形 66"/>
                          <a:cNvSpPr/>
                        </a:nvSpPr>
                        <a:spPr bwMode="auto">
                          <a:xfrm>
                            <a:off x="2951794" y="96679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" name="圆角矩形 67"/>
                          <a:cNvSpPr/>
                        </a:nvSpPr>
                        <a:spPr bwMode="auto">
                          <a:xfrm>
                            <a:off x="3819524" y="96679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" name="圆角矩形 68"/>
                          <a:cNvSpPr/>
                        </a:nvSpPr>
                        <a:spPr bwMode="auto">
                          <a:xfrm>
                            <a:off x="2097404" y="96679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" name="圆角矩形 69"/>
                          <a:cNvSpPr/>
                        </a:nvSpPr>
                        <a:spPr bwMode="auto">
                          <a:xfrm>
                            <a:off x="1251584" y="96679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" name="圆角矩形 70"/>
                          <a:cNvSpPr/>
                        </a:nvSpPr>
                        <a:spPr bwMode="auto">
                          <a:xfrm>
                            <a:off x="2951794" y="18304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" name="圆角矩形 71"/>
                          <a:cNvSpPr/>
                        </a:nvSpPr>
                        <a:spPr bwMode="auto">
                          <a:xfrm>
                            <a:off x="3819524" y="18304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" name="圆角矩形 72"/>
                          <a:cNvSpPr/>
                        </a:nvSpPr>
                        <a:spPr bwMode="auto">
                          <a:xfrm>
                            <a:off x="2097404" y="18304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" name="圆角矩形 73"/>
                          <a:cNvSpPr/>
                        </a:nvSpPr>
                        <a:spPr bwMode="auto">
                          <a:xfrm>
                            <a:off x="1251584" y="18304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" name="圆角矩形 74"/>
                          <a:cNvSpPr/>
                        </a:nvSpPr>
                        <a:spPr bwMode="auto">
                          <a:xfrm>
                            <a:off x="2951794" y="26940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" name="圆角矩形 75"/>
                          <a:cNvSpPr/>
                        </a:nvSpPr>
                        <a:spPr bwMode="auto">
                          <a:xfrm>
                            <a:off x="3819524" y="26940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" name="圆角矩形 76"/>
                          <a:cNvSpPr/>
                        </a:nvSpPr>
                        <a:spPr bwMode="auto">
                          <a:xfrm>
                            <a:off x="2097404" y="26940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" name="圆角矩形 77"/>
                          <a:cNvSpPr/>
                        </a:nvSpPr>
                        <a:spPr bwMode="auto">
                          <a:xfrm>
                            <a:off x="1251584" y="26940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" name="圆角矩形 78"/>
                          <a:cNvSpPr/>
                        </a:nvSpPr>
                        <a:spPr bwMode="auto">
                          <a:xfrm>
                            <a:off x="2951794" y="35322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" name="圆角矩形 79"/>
                          <a:cNvSpPr/>
                        </a:nvSpPr>
                        <a:spPr bwMode="auto">
                          <a:xfrm>
                            <a:off x="3819524" y="35322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" name="圆角矩形 80"/>
                          <a:cNvSpPr/>
                        </a:nvSpPr>
                        <a:spPr bwMode="auto">
                          <a:xfrm>
                            <a:off x="2097404" y="35322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" name="圆角矩形 81"/>
                          <a:cNvSpPr/>
                        </a:nvSpPr>
                        <a:spPr bwMode="auto">
                          <a:xfrm>
                            <a:off x="1251584" y="3532214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84" name="直接箭头连接符 83"/>
                          <a:cNvCxnSpPr>
                            <a:stCxn id="64" idx="5"/>
                          </a:cNvCxnSpPr>
                        </a:nvCxnSpPr>
                        <a:spPr bwMode="auto">
                          <a:xfrm flipV="1">
                            <a:off x="2750339" y="1312890"/>
                            <a:ext cx="284961" cy="187308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381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88" name="直接箭头连接符 87"/>
                          <a:cNvCxnSpPr>
                            <a:stCxn id="64" idx="3"/>
                          </a:cNvCxnSpPr>
                        </a:nvCxnSpPr>
                        <a:spPr bwMode="auto">
                          <a:xfrm rot="16200000" flipH="1">
                            <a:off x="2536025" y="1750231"/>
                            <a:ext cx="642944" cy="285754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92" name="直接箭头连接符 91"/>
                          <a:cNvCxnSpPr>
                            <a:stCxn id="64" idx="3"/>
                          </a:cNvCxnSpPr>
                        </a:nvCxnSpPr>
                        <a:spPr bwMode="auto">
                          <a:xfrm rot="16200000" flipH="1">
                            <a:off x="1750207" y="2536049"/>
                            <a:ext cx="2214578" cy="285752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93" name="直接箭头连接符 92"/>
                          <a:cNvCxnSpPr/>
                        </a:nvCxnSpPr>
                        <a:spPr bwMode="auto">
                          <a:xfrm rot="16200000" flipH="1">
                            <a:off x="2143116" y="2130568"/>
                            <a:ext cx="1428760" cy="285752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98" name="直接箭头连接符 97"/>
                          <a:cNvCxnSpPr/>
                        </a:nvCxnSpPr>
                        <a:spPr bwMode="auto">
                          <a:xfrm rot="10800000">
                            <a:off x="2214555" y="1285884"/>
                            <a:ext cx="480721" cy="233378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99" name="直接箭头连接符 98"/>
                          <a:cNvCxnSpPr/>
                        </a:nvCxnSpPr>
                        <a:spPr bwMode="auto">
                          <a:xfrm rot="5400000">
                            <a:off x="2109314" y="1641652"/>
                            <a:ext cx="678168" cy="467684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00" name="直接箭头连接符 99"/>
                          <a:cNvCxnSpPr>
                            <a:stCxn id="64" idx="3"/>
                          </a:cNvCxnSpPr>
                        </a:nvCxnSpPr>
                        <a:spPr bwMode="auto">
                          <a:xfrm rot="5400000">
                            <a:off x="1285860" y="2500330"/>
                            <a:ext cx="2357454" cy="500066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01" name="直接箭头连接符 100"/>
                          <a:cNvCxnSpPr/>
                        </a:nvCxnSpPr>
                        <a:spPr bwMode="auto">
                          <a:xfrm rot="5400000">
                            <a:off x="1716405" y="2011701"/>
                            <a:ext cx="1486846" cy="490544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sp>
                        <a:nvSpPr>
                          <a:cNvPr id="111" name="TextBox 110"/>
                          <a:cNvSpPr txBox="1"/>
                        </a:nvSpPr>
                        <a:spPr>
                          <a:xfrm>
                            <a:off x="2700684" y="1366075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dirty="0" smtClean="0">
                                  <a:solidFill>
                                    <a:srgbClr val="C00000"/>
                                  </a:solidFill>
                                </a:rPr>
                                <a:t>d01</a:t>
                              </a:r>
                              <a:endParaRPr lang="zh-CN" altLang="en-US" sz="1200" dirty="0">
                                <a:solidFill>
                                  <a:srgbClr val="C0000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" name="TextBox 111"/>
                          <a:cNvSpPr txBox="1"/>
                        </a:nvSpPr>
                        <a:spPr>
                          <a:xfrm>
                            <a:off x="2738787" y="1623266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C00000"/>
                                  </a:solidFill>
                                </a:rPr>
                                <a:t>d02</a:t>
                              </a:r>
                              <a:endParaRPr lang="zh-CN" altLang="en-US" sz="1200">
                                <a:solidFill>
                                  <a:srgbClr val="C0000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3" name="TextBox 112"/>
                          <a:cNvSpPr txBox="1"/>
                        </a:nvSpPr>
                        <a:spPr>
                          <a:xfrm>
                            <a:off x="3071810" y="2643206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C00000"/>
                                  </a:solidFill>
                                </a:rPr>
                                <a:t>d03</a:t>
                              </a:r>
                              <a:endParaRPr lang="zh-CN" altLang="en-US" sz="1200">
                                <a:solidFill>
                                  <a:srgbClr val="C0000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4" name="TextBox 113"/>
                          <a:cNvSpPr txBox="1"/>
                        </a:nvSpPr>
                        <a:spPr>
                          <a:xfrm>
                            <a:off x="2881310" y="3186140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C00000"/>
                                  </a:solidFill>
                                </a:rPr>
                                <a:t>d04</a:t>
                              </a:r>
                              <a:endParaRPr lang="zh-CN" altLang="en-US" sz="1200">
                                <a:solidFill>
                                  <a:srgbClr val="C0000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" name="TextBox 114"/>
                          <a:cNvSpPr txBox="1"/>
                        </a:nvSpPr>
                        <a:spPr>
                          <a:xfrm>
                            <a:off x="2143116" y="1428760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dirty="0" smtClean="0">
                                  <a:solidFill>
                                    <a:srgbClr val="C00000"/>
                                  </a:solidFill>
                                </a:rPr>
                                <a:t>d05</a:t>
                              </a:r>
                              <a:endParaRPr lang="zh-CN" altLang="en-US" sz="1200" dirty="0">
                                <a:solidFill>
                                  <a:srgbClr val="C0000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" name="TextBox 115"/>
                          <a:cNvSpPr txBox="1"/>
                        </a:nvSpPr>
                        <a:spPr>
                          <a:xfrm>
                            <a:off x="2214554" y="1714512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C00000"/>
                                  </a:solidFill>
                                </a:rPr>
                                <a:t>d06</a:t>
                              </a:r>
                              <a:endParaRPr lang="zh-CN" altLang="en-US" sz="1200">
                                <a:solidFill>
                                  <a:srgbClr val="C0000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" name="TextBox 116"/>
                          <a:cNvSpPr txBox="1"/>
                        </a:nvSpPr>
                        <a:spPr>
                          <a:xfrm>
                            <a:off x="2071678" y="2357454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dirty="0" smtClean="0">
                                  <a:solidFill>
                                    <a:srgbClr val="C00000"/>
                                  </a:solidFill>
                                </a:rPr>
                                <a:t>d07</a:t>
                              </a:r>
                              <a:endParaRPr lang="zh-CN" altLang="en-US" sz="1200" dirty="0">
                                <a:solidFill>
                                  <a:srgbClr val="C0000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8" name="TextBox 117"/>
                          <a:cNvSpPr txBox="1"/>
                        </a:nvSpPr>
                        <a:spPr>
                          <a:xfrm>
                            <a:off x="2071678" y="3214710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C00000"/>
                                  </a:solidFill>
                                </a:rPr>
                                <a:t>d08</a:t>
                              </a:r>
                              <a:endParaRPr lang="zh-CN" altLang="en-US" sz="1200">
                                <a:solidFill>
                                  <a:srgbClr val="C0000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inline>
        </w:drawing>
      </w:r>
      <w:r>
        <w:rPr>
          <w:rFonts w:eastAsiaTheme="minorEastAsia" w:hint="eastAsia"/>
          <w:sz w:val="21"/>
          <w:szCs w:val="21"/>
          <w:lang w:val="en-US" w:eastAsia="zh-CN"/>
        </w:rPr>
        <w:t xml:space="preserve">           </w:t>
      </w:r>
      <w:r w:rsidRPr="00337BFF">
        <w:rPr>
          <w:rFonts w:eastAsiaTheme="minorEastAsia"/>
          <w:noProof/>
          <w:sz w:val="21"/>
          <w:szCs w:val="21"/>
          <w:lang w:val="en-US" w:eastAsia="zh-CN"/>
        </w:rPr>
        <w:drawing>
          <wp:inline distT="0" distB="0" distL="0" distR="0">
            <wp:extent cx="2174388" cy="1879289"/>
            <wp:effectExtent l="19050" t="0" r="0" b="0"/>
            <wp:docPr id="7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495675" cy="3524250"/>
                      <a:chOff x="908720" y="5224214"/>
                      <a:chExt cx="3495675" cy="3524250"/>
                    </a:xfrm>
                  </a:grpSpPr>
                  <a:grpSp>
                    <a:nvGrpSpPr>
                      <a:cNvPr id="141" name="组合 140"/>
                      <a:cNvGrpSpPr/>
                    </a:nvGrpSpPr>
                    <a:grpSpPr>
                      <a:xfrm>
                        <a:off x="908720" y="5224214"/>
                        <a:ext cx="3495675" cy="3524250"/>
                        <a:chOff x="908720" y="5224214"/>
                        <a:chExt cx="3495675" cy="3524250"/>
                      </a:xfrm>
                    </a:grpSpPr>
                    <a:pic>
                      <a:nvPicPr>
                        <a:cNvPr id="87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12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908720" y="5224214"/>
                          <a:ext cx="3495675" cy="3524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grpSp>
                      <a:nvGrpSpPr>
                        <a:cNvPr id="4" name="组合 138"/>
                        <a:cNvGrpSpPr/>
                      </a:nvGrpSpPr>
                      <a:grpSpPr>
                        <a:xfrm>
                          <a:off x="1251584" y="5467356"/>
                          <a:ext cx="2680336" cy="2935644"/>
                          <a:chOff x="1251584" y="5467356"/>
                          <a:chExt cx="2680336" cy="2935644"/>
                        </a:xfrm>
                      </a:grpSpPr>
                      <a:sp>
                        <a:nvSpPr>
                          <a:cNvPr id="138" name="等腰三角形 137"/>
                          <a:cNvSpPr/>
                        </a:nvSpPr>
                        <a:spPr bwMode="auto">
                          <a:xfrm>
                            <a:off x="2643182" y="5929322"/>
                            <a:ext cx="142876" cy="142876"/>
                          </a:xfrm>
                          <a:prstGeom prst="triangle">
                            <a:avLst/>
                          </a:prstGeom>
                          <a:solidFill>
                            <a:schemeClr val="tx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0" name="圆角矩形 139"/>
                          <a:cNvSpPr/>
                        </a:nvSpPr>
                        <a:spPr bwMode="auto">
                          <a:xfrm>
                            <a:off x="2951794" y="546735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2" name="圆角矩形 141"/>
                          <a:cNvSpPr/>
                        </a:nvSpPr>
                        <a:spPr bwMode="auto">
                          <a:xfrm>
                            <a:off x="3819524" y="546735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4" name="圆角矩形 143"/>
                          <a:cNvSpPr/>
                        </a:nvSpPr>
                        <a:spPr bwMode="auto">
                          <a:xfrm>
                            <a:off x="2097404" y="546735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" name="圆角矩形 145"/>
                          <a:cNvSpPr/>
                        </a:nvSpPr>
                        <a:spPr bwMode="auto">
                          <a:xfrm>
                            <a:off x="1251584" y="546735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" name="圆角矩形 146"/>
                          <a:cNvSpPr/>
                        </a:nvSpPr>
                        <a:spPr bwMode="auto">
                          <a:xfrm>
                            <a:off x="2951794" y="63309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" name="圆角矩形 147"/>
                          <a:cNvSpPr/>
                        </a:nvSpPr>
                        <a:spPr bwMode="auto">
                          <a:xfrm>
                            <a:off x="3819524" y="63309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9" name="圆角矩形 148"/>
                          <a:cNvSpPr/>
                        </a:nvSpPr>
                        <a:spPr bwMode="auto">
                          <a:xfrm>
                            <a:off x="2097404" y="63309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1" name="圆角矩形 150"/>
                          <a:cNvSpPr/>
                        </a:nvSpPr>
                        <a:spPr bwMode="auto">
                          <a:xfrm>
                            <a:off x="1251584" y="63309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2" name="圆角矩形 151"/>
                          <a:cNvSpPr/>
                        </a:nvSpPr>
                        <a:spPr bwMode="auto">
                          <a:xfrm>
                            <a:off x="2951794" y="71945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" name="圆角矩形 152"/>
                          <a:cNvSpPr/>
                        </a:nvSpPr>
                        <a:spPr bwMode="auto">
                          <a:xfrm>
                            <a:off x="3819524" y="71945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4" name="圆角矩形 153"/>
                          <a:cNvSpPr/>
                        </a:nvSpPr>
                        <a:spPr bwMode="auto">
                          <a:xfrm>
                            <a:off x="2097404" y="71945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5" name="圆角矩形 154"/>
                          <a:cNvSpPr/>
                        </a:nvSpPr>
                        <a:spPr bwMode="auto">
                          <a:xfrm>
                            <a:off x="1251584" y="71945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6" name="圆角矩形 155"/>
                          <a:cNvSpPr/>
                        </a:nvSpPr>
                        <a:spPr bwMode="auto">
                          <a:xfrm>
                            <a:off x="2951794" y="80327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7" name="圆角矩形 156"/>
                          <a:cNvSpPr/>
                        </a:nvSpPr>
                        <a:spPr bwMode="auto">
                          <a:xfrm>
                            <a:off x="3819524" y="80327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8" name="圆角矩形 157"/>
                          <a:cNvSpPr/>
                        </a:nvSpPr>
                        <a:spPr bwMode="auto">
                          <a:xfrm>
                            <a:off x="2097404" y="80327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C00000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rgbClr val="3399FF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9" name="圆角矩形 158"/>
                          <a:cNvSpPr/>
                        </a:nvSpPr>
                        <a:spPr bwMode="auto">
                          <a:xfrm>
                            <a:off x="1251584" y="8032776"/>
                            <a:ext cx="112396" cy="214314"/>
                          </a:xfrm>
                          <a:prstGeom prst="roundRect">
                            <a:avLst/>
                          </a:prstGeom>
                          <a:solidFill>
                            <a:srgbClr val="0000FF">
                              <a:alpha val="29000"/>
                            </a:srgbClr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none" lIns="90000" tIns="46800" rIns="90000" bIns="46800" numCol="1" rtlCol="0" anchor="ctr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ctr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1" lang="zh-CN" altLang="en-US" sz="1800" b="1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bg1"/>
                                </a:solidFill>
                                <a:effectLst/>
                                <a:latin typeface="Times New Roman" pitchFamily="18" charset="0"/>
                                <a:ea typeface="宋体" charset="-122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60" name="直接箭头连接符 159"/>
                          <a:cNvCxnSpPr>
                            <a:stCxn id="138" idx="5"/>
                          </a:cNvCxnSpPr>
                        </a:nvCxnSpPr>
                        <a:spPr bwMode="auto">
                          <a:xfrm flipV="1">
                            <a:off x="2750339" y="5831232"/>
                            <a:ext cx="1178727" cy="169528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57150" cap="flat" cmpd="sng" algn="ctr">
                            <a:solidFill>
                              <a:srgbClr val="3399FF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61" name="直接箭头连接符 160"/>
                          <a:cNvCxnSpPr>
                            <a:stCxn id="138" idx="3"/>
                            <a:endCxn id="148" idx="0"/>
                          </a:cNvCxnSpPr>
                        </a:nvCxnSpPr>
                        <a:spPr bwMode="auto">
                          <a:xfrm rot="16200000" flipH="1">
                            <a:off x="3165782" y="5621036"/>
                            <a:ext cx="258778" cy="1161102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3399FF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62" name="直接箭头连接符 161"/>
                          <a:cNvCxnSpPr>
                            <a:stCxn id="138" idx="3"/>
                          </a:cNvCxnSpPr>
                        </a:nvCxnSpPr>
                        <a:spPr bwMode="auto">
                          <a:xfrm rot="16200000" flipH="1">
                            <a:off x="2120723" y="6666095"/>
                            <a:ext cx="2330802" cy="1143008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3399FF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63" name="直接箭头连接符 162"/>
                          <a:cNvCxnSpPr>
                            <a:stCxn id="138" idx="3"/>
                          </a:cNvCxnSpPr>
                        </a:nvCxnSpPr>
                        <a:spPr bwMode="auto">
                          <a:xfrm rot="16200000" flipH="1">
                            <a:off x="2549351" y="6237467"/>
                            <a:ext cx="1402108" cy="1071570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3399FF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64" name="直接箭头连接符 163"/>
                          <a:cNvCxnSpPr/>
                        </a:nvCxnSpPr>
                        <a:spPr bwMode="auto">
                          <a:xfrm rot="10800000">
                            <a:off x="1357299" y="5831232"/>
                            <a:ext cx="1337979" cy="188592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3399FF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65" name="直接箭头连接符 164"/>
                          <a:cNvCxnSpPr/>
                        </a:nvCxnSpPr>
                        <a:spPr bwMode="auto">
                          <a:xfrm rot="10800000" flipV="1">
                            <a:off x="1357298" y="6036972"/>
                            <a:ext cx="1324942" cy="580078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3399FF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66" name="直接箭头连接符 165"/>
                          <a:cNvCxnSpPr>
                            <a:stCxn id="138" idx="3"/>
                          </a:cNvCxnSpPr>
                        </a:nvCxnSpPr>
                        <a:spPr bwMode="auto">
                          <a:xfrm rot="5400000">
                            <a:off x="870558" y="6558938"/>
                            <a:ext cx="2330802" cy="1357322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3399FF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cxnSp>
                        <a:nvCxnSpPr>
                          <a:cNvPr id="167" name="直接箭头连接符 166"/>
                          <a:cNvCxnSpPr/>
                        </a:nvCxnSpPr>
                        <a:spPr bwMode="auto">
                          <a:xfrm rot="5400000">
                            <a:off x="1301102" y="6070308"/>
                            <a:ext cx="1460194" cy="1347802"/>
                          </a:xfrm>
                          <a:prstGeom prst="straightConnector1">
                            <a:avLst/>
                          </a:prstGeom>
                          <a:solidFill>
                            <a:srgbClr val="FF99CC"/>
                          </a:solidFill>
                          <a:ln w="12700" cap="flat" cmpd="sng" algn="ctr">
                            <a:solidFill>
                              <a:srgbClr val="3399FF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a:spPr>
                      </a:cxnSp>
                      <a:sp>
                        <a:nvSpPr>
                          <a:cNvPr id="168" name="TextBox 167"/>
                          <a:cNvSpPr txBox="1"/>
                        </a:nvSpPr>
                        <a:spPr>
                          <a:xfrm>
                            <a:off x="3214686" y="5786446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3399FF"/>
                                  </a:solidFill>
                                </a:rPr>
                                <a:t>d11</a:t>
                              </a:r>
                              <a:endParaRPr lang="zh-CN" altLang="en-US" sz="1200">
                                <a:solidFill>
                                  <a:srgbClr val="3399FF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9" name="TextBox 168"/>
                          <a:cNvSpPr txBox="1"/>
                        </a:nvSpPr>
                        <a:spPr>
                          <a:xfrm>
                            <a:off x="3214686" y="6000760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3399FF"/>
                                  </a:solidFill>
                                </a:rPr>
                                <a:t>d12</a:t>
                              </a:r>
                              <a:endParaRPr lang="zh-CN" altLang="en-US" sz="1200">
                                <a:solidFill>
                                  <a:srgbClr val="3399FF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0" name="TextBox 169"/>
                          <a:cNvSpPr txBox="1"/>
                        </a:nvSpPr>
                        <a:spPr>
                          <a:xfrm>
                            <a:off x="3286124" y="6786578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3399FF"/>
                                  </a:solidFill>
                                </a:rPr>
                                <a:t>d13</a:t>
                              </a:r>
                              <a:endParaRPr lang="zh-CN" altLang="en-US" sz="1200">
                                <a:solidFill>
                                  <a:srgbClr val="3399FF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1" name="TextBox 170"/>
                          <a:cNvSpPr txBox="1"/>
                        </a:nvSpPr>
                        <a:spPr>
                          <a:xfrm>
                            <a:off x="3214686" y="7643834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3399FF"/>
                                  </a:solidFill>
                                </a:rPr>
                                <a:t>d14</a:t>
                              </a:r>
                              <a:endParaRPr lang="zh-CN" altLang="en-US" sz="1200">
                                <a:solidFill>
                                  <a:srgbClr val="3399FF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2" name="TextBox 171"/>
                          <a:cNvSpPr txBox="1"/>
                        </a:nvSpPr>
                        <a:spPr>
                          <a:xfrm>
                            <a:off x="1500174" y="5786446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3399FF"/>
                                  </a:solidFill>
                                </a:rPr>
                                <a:t>d15</a:t>
                              </a:r>
                              <a:endParaRPr lang="zh-CN" altLang="en-US" sz="1200">
                                <a:solidFill>
                                  <a:srgbClr val="3399FF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3" name="TextBox 172"/>
                          <a:cNvSpPr txBox="1"/>
                        </a:nvSpPr>
                        <a:spPr>
                          <a:xfrm>
                            <a:off x="1500174" y="6357950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3399FF"/>
                                  </a:solidFill>
                                </a:rPr>
                                <a:t>d16</a:t>
                              </a:r>
                              <a:endParaRPr lang="zh-CN" altLang="en-US" sz="1200">
                                <a:solidFill>
                                  <a:srgbClr val="3399FF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" name="TextBox 173"/>
                          <a:cNvSpPr txBox="1"/>
                        </a:nvSpPr>
                        <a:spPr>
                          <a:xfrm>
                            <a:off x="1643050" y="6858016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3399FF"/>
                                  </a:solidFill>
                                </a:rPr>
                                <a:t>d17</a:t>
                              </a:r>
                              <a:endParaRPr lang="zh-CN" altLang="en-US" sz="1200">
                                <a:solidFill>
                                  <a:srgbClr val="3399FF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" name="TextBox 174"/>
                          <a:cNvSpPr txBox="1"/>
                        </a:nvSpPr>
                        <a:spPr>
                          <a:xfrm>
                            <a:off x="1571612" y="7715272"/>
                            <a:ext cx="423514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1200" smtClean="0">
                                  <a:solidFill>
                                    <a:srgbClr val="3399FF"/>
                                  </a:solidFill>
                                </a:rPr>
                                <a:t>d18</a:t>
                              </a:r>
                              <a:endParaRPr lang="zh-CN" altLang="en-US" sz="1200">
                                <a:solidFill>
                                  <a:srgbClr val="3399FF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inline>
        </w:drawing>
      </w:r>
    </w:p>
    <w:p w:rsidR="00337BFF" w:rsidRPr="00337BFF" w:rsidRDefault="00337BFF" w:rsidP="00337BFF">
      <w:pPr>
        <w:pStyle w:val="ListParagraph"/>
        <w:numPr>
          <w:ilvl w:val="0"/>
          <w:numId w:val="7"/>
        </w:numPr>
        <w:ind w:firstLineChars="0"/>
        <w:jc w:val="both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 xml:space="preserve">                                                                               (b)</w:t>
      </w:r>
    </w:p>
    <w:p w:rsidR="00341275" w:rsidRDefault="00795CB9">
      <w:pPr>
        <w:ind w:firstLineChars="750" w:firstLine="1500"/>
        <w:jc w:val="both"/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>Figure 5 An example for the computation of the BICM normalized spectral efficiency</w:t>
      </w:r>
    </w:p>
    <w:p w:rsidR="00410D82" w:rsidRDefault="00410D82" w:rsidP="004262C3">
      <w:pPr>
        <w:jc w:val="both"/>
        <w:rPr>
          <w:rFonts w:eastAsiaTheme="minorEastAsia"/>
          <w:sz w:val="21"/>
          <w:szCs w:val="21"/>
          <w:lang w:val="en-US" w:eastAsia="zh-CN"/>
        </w:rPr>
      </w:pPr>
    </w:p>
    <w:p w:rsidR="00CC231D" w:rsidRDefault="00437A66" w:rsidP="004262C3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lastRenderedPageBreak/>
        <w:t>Fig.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5 </w:t>
      </w:r>
      <w:r>
        <w:rPr>
          <w:rFonts w:eastAsiaTheme="minorEastAsia"/>
          <w:sz w:val="20"/>
          <w:szCs w:val="20"/>
          <w:lang w:val="en-US" w:eastAsia="zh-CN"/>
        </w:rPr>
        <w:t>shows an example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of </w:t>
      </w:r>
      <w:r>
        <w:rPr>
          <w:rFonts w:eastAsiaTheme="minorEastAsia"/>
          <w:sz w:val="20"/>
          <w:szCs w:val="20"/>
          <w:lang w:val="en-US" w:eastAsia="zh-CN"/>
        </w:rPr>
        <w:t>the LLR calculation of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the third bit. The </w:t>
      </w:r>
      <w:r w:rsidR="001F648D">
        <w:rPr>
          <w:rFonts w:eastAsiaTheme="minorEastAsia"/>
          <w:sz w:val="20"/>
          <w:szCs w:val="20"/>
          <w:lang w:val="en-US" w:eastAsia="zh-CN"/>
        </w:rPr>
        <w:t>solid triangle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represents received signal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. Figure 5(a) is the sketch map indicating the distances between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and all modulated symbols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target</m:t>
            </m:r>
          </m:sub>
        </m:sSub>
      </m:oMath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whose binary numerical value on the third bit is 0. Figure 5(b) is the sketch map indicating the distances between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and all modulated symbols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target</m:t>
            </m:r>
          </m:sub>
        </m:sSub>
      </m:oMath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whose binary numerical value o</w:t>
      </w:r>
      <w:r w:rsidR="00FE2FBC">
        <w:rPr>
          <w:rFonts w:eastAsiaTheme="minorEastAsia"/>
          <w:sz w:val="20"/>
          <w:szCs w:val="20"/>
          <w:lang w:val="en-US" w:eastAsia="zh-CN"/>
        </w:rPr>
        <w:t>f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the third bit is 1. It is obvious that the third bit of the correct symbol corresponding to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should be 0.</w:t>
      </w:r>
    </w:p>
    <w:p w:rsidR="00A617C4" w:rsidRDefault="00A617C4" w:rsidP="004262C3">
      <w:pPr>
        <w:jc w:val="both"/>
        <w:rPr>
          <w:rFonts w:eastAsiaTheme="minorEastAsia"/>
          <w:sz w:val="20"/>
          <w:szCs w:val="20"/>
          <w:lang w:val="en-US" w:eastAsia="zh-CN"/>
        </w:rPr>
      </w:pPr>
    </w:p>
    <w:p w:rsidR="00437A66" w:rsidRPr="003652EA" w:rsidRDefault="00437A66" w:rsidP="00437A66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795CB9">
        <w:rPr>
          <w:rFonts w:eastAsiaTheme="minorEastAsia"/>
          <w:sz w:val="20"/>
          <w:szCs w:val="20"/>
          <w:lang w:val="en-US" w:eastAsia="zh-CN"/>
        </w:rPr>
        <w:t xml:space="preserve">Gray Mapping scheme on </w:t>
      </w:r>
      <w:r w:rsidRPr="003652EA">
        <w:rPr>
          <w:kern w:val="2"/>
          <w:sz w:val="20"/>
          <w:szCs w:val="20"/>
        </w:rPr>
        <w:t>constellation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can help ML receiver to improve the demodulation, as shown by Fig</w:t>
      </w:r>
      <w:r w:rsidR="00A617C4">
        <w:rPr>
          <w:rFonts w:eastAsiaTheme="minorEastAsia"/>
          <w:sz w:val="20"/>
          <w:szCs w:val="20"/>
          <w:lang w:val="en-US" w:eastAsia="zh-CN"/>
        </w:rPr>
        <w:t>.</w:t>
      </w:r>
      <w:r w:rsidRPr="00795CB9">
        <w:rPr>
          <w:rFonts w:eastAsiaTheme="minorEastAsia"/>
          <w:sz w:val="20"/>
          <w:szCs w:val="20"/>
          <w:lang w:val="en-US" w:eastAsia="zh-CN"/>
        </w:rPr>
        <w:t xml:space="preserve"> 6.</w:t>
      </w:r>
    </w:p>
    <w:p w:rsidR="00437A66" w:rsidRPr="003652EA" w:rsidRDefault="00437A66" w:rsidP="004262C3">
      <w:pPr>
        <w:jc w:val="both"/>
        <w:rPr>
          <w:rFonts w:eastAsiaTheme="minorEastAsia"/>
          <w:sz w:val="20"/>
          <w:szCs w:val="20"/>
          <w:lang w:val="en-US" w:eastAsia="zh-CN"/>
        </w:rPr>
      </w:pPr>
    </w:p>
    <w:p w:rsidR="00571406" w:rsidRPr="004C3A75" w:rsidRDefault="0012346C" w:rsidP="0012346C">
      <w:pPr>
        <w:ind w:firstLineChars="250" w:firstLine="525"/>
        <w:jc w:val="both"/>
        <w:rPr>
          <w:rFonts w:eastAsiaTheme="minorEastAsia"/>
          <w:sz w:val="21"/>
          <w:szCs w:val="21"/>
          <w:lang w:val="en-US" w:eastAsia="zh-CN"/>
        </w:rPr>
      </w:pPr>
      <w:r w:rsidRPr="0012346C">
        <w:rPr>
          <w:rFonts w:eastAsiaTheme="minorEastAsia"/>
          <w:noProof/>
          <w:sz w:val="21"/>
          <w:szCs w:val="21"/>
          <w:lang w:val="en-US" w:eastAsia="zh-CN"/>
        </w:rPr>
        <w:drawing>
          <wp:inline distT="0" distB="0" distL="0" distR="0">
            <wp:extent cx="2120900" cy="2463800"/>
            <wp:effectExtent l="19050" t="0" r="0" b="0"/>
            <wp:docPr id="11" name="对象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65325" cy="2364453"/>
                      <a:chOff x="3216642" y="827584"/>
                      <a:chExt cx="1965325" cy="2364453"/>
                    </a:xfrm>
                  </a:grpSpPr>
                  <a:grpSp>
                    <a:nvGrpSpPr>
                      <a:cNvPr id="269" name="组合 268"/>
                      <a:cNvGrpSpPr/>
                    </a:nvGrpSpPr>
                    <a:grpSpPr>
                      <a:xfrm>
                        <a:off x="3216642" y="827584"/>
                        <a:ext cx="1965325" cy="2364453"/>
                        <a:chOff x="3216642" y="827584"/>
                        <a:chExt cx="1965325" cy="2364453"/>
                      </a:xfrm>
                    </a:grpSpPr>
                    <a:sp>
                      <a:nvSpPr>
                        <a:cNvPr id="261" name="等腰三角形 260"/>
                        <a:cNvSpPr/>
                      </a:nvSpPr>
                      <a:spPr bwMode="auto">
                        <a:xfrm>
                          <a:off x="4175130" y="1506516"/>
                          <a:ext cx="135902" cy="117157"/>
                        </a:xfrm>
                        <a:prstGeom prst="triangle">
                          <a:avLst/>
                        </a:prstGeom>
                        <a:solidFill>
                          <a:srgbClr val="FF99CC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non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endParaRPr kumimoji="1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bg1"/>
                              </a:solidFill>
                              <a:effectLst/>
                              <a:latin typeface="Times New Roman" pitchFamily="18" charset="0"/>
                              <a:ea typeface="宋体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6" name="AutoShape 1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216642" y="1231475"/>
                          <a:ext cx="1965325" cy="1960562"/>
                        </a:xfrm>
                        <a:prstGeom prst="plus">
                          <a:avLst>
                            <a:gd name="adj" fmla="val 50000"/>
                          </a:avLst>
                        </a:prstGeom>
                        <a:solidFill>
                          <a:srgbClr val="FF99CC"/>
                        </a:solidFill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1" name="Oval 161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3934003" y="1598187"/>
                          <a:ext cx="43052" cy="4320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" name="Oval 162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3803891" y="1598187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3" name="Oval 163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3673779" y="1598187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4" name="Oval 164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3543667" y="1598187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9" name="Group 165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3543667" y="1728776"/>
                          <a:ext cx="433388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96" name="Oval 16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" name="Oval 1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" name="Oval 16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" name="Oval 1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0" name="Group 170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3543667" y="1859364"/>
                          <a:ext cx="433388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101" name="Oval 1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" name="Oval 17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" name="Oval 17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" name="Oval 1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1" name="Group 175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3543667" y="1989953"/>
                          <a:ext cx="433388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106" name="Oval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Oval 1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" name="Oval 17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" name="Oval 17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2" name="Group 181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4456480" y="2450675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114" name="Oval 18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5" name="Oval 18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6" name="Oval 18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7" name="Oval 1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3" name="Group 186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4456480" y="2581264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119" name="Oval 1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1" name="Oval 1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2" name="Oval 1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4" name="Oval 1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4" name="Group 191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4456480" y="2711852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145" name="Oval 19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6" name="Oval 19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7" name="Oval 19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8" name="Oval 19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5" name="Group 196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4456480" y="2842441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152" name="Oval 1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1" name="Oval 1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2" name="Oval 1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3" name="Oval 2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86" name="Oval 1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34255" y="1579137"/>
                          <a:ext cx="43052" cy="4320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1" name="Oval 1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64367" y="1579137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2" name="Oval 1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94479" y="1579137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3" name="Oval 1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24590" y="1579137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20" name="Group 16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34255" y="1709726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195" name="Oval 16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" name="Oval 1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9" name="Oval 16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" name="Oval 1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1" name="Group 17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34255" y="1840314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205" name="Oval 1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0" name="Oval 17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1" name="Oval 17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" name="Oval 1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2" name="Group 17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34255" y="1970903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217" name="Oval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" name="Oval 1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" name="Oval 17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" name="Oval 17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3" name="Group 18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532555" y="2444325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224" name="Oval 18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5" name="Oval 18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6" name="Oval 18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" name="Oval 1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4" name="Group 18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532555" y="2574914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229" name="Oval 1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1" name="Oval 1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2" name="Oval 1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3" name="Oval 1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5" name="Group 19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532555" y="2705502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235" name="Oval 19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6" name="Oval 19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7" name="Oval 19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8" name="Oval 19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6" name="Group 19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532555" y="2836091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240" name="Oval 1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1" name="Oval 1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2" name="Oval 1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3" name="Oval 2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45" name="TextBox 76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449928" y="827584"/>
                          <a:ext cx="1563248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rPr>
                              <a:t>Non-Gray Mapping</a:t>
                            </a:r>
                            <a:endParaRPr lang="zh-CN" altLang="en-US" sz="1100" dirty="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4" name="矩形 253"/>
                        <a:cNvSpPr/>
                      </a:nvSpPr>
                      <a:spPr>
                        <a:xfrm>
                          <a:off x="4319009" y="1331640"/>
                          <a:ext cx="643125" cy="24622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000" b="1" dirty="0" smtClean="0">
                                <a:solidFill>
                                  <a:prstClr val="black"/>
                                </a:solidFill>
                              </a:rPr>
                              <a:t>00+01</a:t>
                            </a:r>
                            <a:r>
                              <a:rPr lang="en-US" altLang="zh-CN" sz="1000" b="1" u="sng" dirty="0" smtClean="0">
                                <a:solidFill>
                                  <a:prstClr val="black"/>
                                </a:solidFill>
                              </a:rPr>
                              <a:t>1</a:t>
                            </a:r>
                            <a:r>
                              <a:rPr lang="en-US" altLang="zh-CN" sz="1000" b="1" dirty="0" smtClean="0">
                                <a:solidFill>
                                  <a:prstClr val="black"/>
                                </a:solidFill>
                              </a:rPr>
                              <a:t>1</a:t>
                            </a:r>
                            <a:endParaRPr lang="zh-CN" altLang="en-US" sz="10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75" name="矩形 574"/>
                        <a:cNvSpPr/>
                      </a:nvSpPr>
                      <a:spPr>
                        <a:xfrm>
                          <a:off x="3501008" y="1331640"/>
                          <a:ext cx="643125" cy="24622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000" dirty="0" smtClean="0">
                                <a:solidFill>
                                  <a:prstClr val="black"/>
                                </a:solidFill>
                              </a:rPr>
                              <a:t>10+01</a:t>
                            </a:r>
                            <a:r>
                              <a:rPr lang="en-US" altLang="zh-CN" sz="1000" b="1" u="sng" dirty="0" smtClean="0">
                                <a:solidFill>
                                  <a:prstClr val="black"/>
                                </a:solidFill>
                              </a:rPr>
                              <a:t>0</a:t>
                            </a:r>
                            <a:r>
                              <a:rPr lang="en-US" altLang="zh-CN" sz="1000" b="1" dirty="0" smtClean="0">
                                <a:solidFill>
                                  <a:prstClr val="black"/>
                                </a:solidFill>
                              </a:rPr>
                              <a:t>1</a:t>
                            </a:r>
                            <a:endParaRPr lang="zh-CN" altLang="en-US" sz="10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60" name="直接箭头连接符 259"/>
                        <a:cNvCxnSpPr>
                          <a:stCxn id="186" idx="2"/>
                          <a:endCxn id="261" idx="5"/>
                        </a:cNvCxnSpPr>
                      </a:nvCxnSpPr>
                      <a:spPr bwMode="auto">
                        <a:xfrm rot="10800000">
                          <a:off x="4277057" y="1565096"/>
                          <a:ext cx="157198" cy="35647"/>
                        </a:xfrm>
                        <a:prstGeom prst="straightConnector1">
                          <a:avLst/>
                        </a:prstGeom>
                        <a:solidFill>
                          <a:srgbClr val="FF99CC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arrow"/>
                        </a:ln>
                        <a:effectLst/>
                      </a:spPr>
                    </a:cxnSp>
                    <a:cxnSp>
                      <a:nvCxnSpPr>
                        <a:cNvPr id="263" name="直接箭头连接符 262"/>
                        <a:cNvCxnSpPr>
                          <a:endCxn id="261" idx="1"/>
                        </a:cNvCxnSpPr>
                      </a:nvCxnSpPr>
                      <a:spPr bwMode="auto">
                        <a:xfrm flipV="1">
                          <a:off x="3947662" y="1565095"/>
                          <a:ext cx="261444" cy="64490"/>
                        </a:xfrm>
                        <a:prstGeom prst="straightConnector1">
                          <a:avLst/>
                        </a:prstGeom>
                        <a:solidFill>
                          <a:srgbClr val="FF99CC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arrow"/>
                        </a:ln>
                        <a:effectLst/>
                      </a:spPr>
                    </a:cxnSp>
                  </a:grpSp>
                </lc:lockedCanvas>
              </a:graphicData>
            </a:graphic>
          </wp:inline>
        </w:drawing>
      </w:r>
      <w:r w:rsidR="00EF4EC6">
        <w:rPr>
          <w:rFonts w:eastAsiaTheme="minorEastAsia" w:hint="eastAsia"/>
          <w:sz w:val="21"/>
          <w:szCs w:val="21"/>
          <w:lang w:val="en-US" w:eastAsia="zh-CN"/>
        </w:rPr>
        <w:t xml:space="preserve">                  </w:t>
      </w:r>
      <w:r w:rsidRPr="0012346C">
        <w:rPr>
          <w:rFonts w:eastAsiaTheme="minorEastAsia"/>
          <w:noProof/>
          <w:sz w:val="21"/>
          <w:szCs w:val="21"/>
          <w:lang w:val="en-US" w:eastAsia="zh-CN"/>
        </w:rPr>
        <w:drawing>
          <wp:inline distT="0" distB="0" distL="0" distR="0">
            <wp:extent cx="2203450" cy="2508250"/>
            <wp:effectExtent l="19050" t="0" r="0" b="0"/>
            <wp:docPr id="12" name="对象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65325" cy="2337402"/>
                      <a:chOff x="3216642" y="4932040"/>
                      <a:chExt cx="1965325" cy="2337402"/>
                    </a:xfrm>
                  </a:grpSpPr>
                  <a:grpSp>
                    <a:nvGrpSpPr>
                      <a:cNvPr id="274" name="组合 273"/>
                      <a:cNvGrpSpPr/>
                    </a:nvGrpSpPr>
                    <a:grpSpPr>
                      <a:xfrm>
                        <a:off x="3216642" y="4932040"/>
                        <a:ext cx="1965325" cy="2337402"/>
                        <a:chOff x="3216642" y="4932040"/>
                        <a:chExt cx="1965325" cy="2337402"/>
                      </a:xfrm>
                    </a:grpSpPr>
                    <a:sp>
                      <a:nvSpPr>
                        <a:cNvPr id="271" name="等腰三角形 270"/>
                        <a:cNvSpPr/>
                      </a:nvSpPr>
                      <a:spPr bwMode="auto">
                        <a:xfrm>
                          <a:off x="4247822" y="5577546"/>
                          <a:ext cx="135902" cy="117157"/>
                        </a:xfrm>
                        <a:prstGeom prst="triangle">
                          <a:avLst/>
                        </a:prstGeom>
                        <a:solidFill>
                          <a:srgbClr val="FF99CC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non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endParaRPr kumimoji="1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bg1"/>
                              </a:solidFill>
                              <a:effectLst/>
                              <a:latin typeface="Times New Roman" pitchFamily="18" charset="0"/>
                              <a:ea typeface="宋体" charset="-122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72" name="直接箭头连接符 271"/>
                        <a:cNvCxnSpPr>
                          <a:endCxn id="271" idx="5"/>
                        </a:cNvCxnSpPr>
                      </a:nvCxnSpPr>
                      <a:spPr bwMode="auto">
                        <a:xfrm flipH="1" flipV="1">
                          <a:off x="4349749" y="5636125"/>
                          <a:ext cx="104766" cy="33070"/>
                        </a:xfrm>
                        <a:prstGeom prst="straightConnector1">
                          <a:avLst/>
                        </a:prstGeom>
                        <a:solidFill>
                          <a:srgbClr val="FF99CC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arrow"/>
                        </a:ln>
                        <a:effectLst/>
                      </a:spPr>
                    </a:cxnSp>
                    <a:sp>
                      <a:nvSpPr>
                        <a:cNvPr id="449" name="AutoShape 1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216642" y="5308880"/>
                          <a:ext cx="1965325" cy="1960562"/>
                        </a:xfrm>
                        <a:prstGeom prst="plus">
                          <a:avLst>
                            <a:gd name="adj" fmla="val 50000"/>
                          </a:avLst>
                        </a:prstGeom>
                        <a:solidFill>
                          <a:srgbClr val="FF99CC"/>
                        </a:solidFill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52" name="Oval 161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3934003" y="5675592"/>
                          <a:ext cx="43052" cy="4320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53" name="Oval 162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3803891" y="5675592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54" name="Oval 163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3673779" y="5675592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55" name="Oval 164"/>
                        <a:cNvSpPr>
                          <a:spLocks noChangeArrowheads="1"/>
                        </a:cNvSpPr>
                      </a:nvSpPr>
                      <a:spPr bwMode="auto">
                        <a:xfrm flipH="1">
                          <a:off x="3543667" y="5675592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10" name="Group 165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3543667" y="5806181"/>
                          <a:ext cx="433388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457" name="Oval 16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8" name="Oval 1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9" name="Oval 16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0" name="Oval 1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1" name="Group 170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3543667" y="5936769"/>
                          <a:ext cx="433388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462" name="Oval 1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3" name="Oval 17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4" name="Oval 17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5" name="Oval 1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2" name="Group 175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3543667" y="6067358"/>
                          <a:ext cx="433388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467" name="Oval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8" name="Oval 1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9" name="Oval 17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0" name="Oval 17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3" name="Group 181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4456480" y="6528080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472" name="Oval 18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3" name="Oval 18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4" name="Oval 18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5" name="Oval 1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4" name="Group 186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4456480" y="6658669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477" name="Oval 1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8" name="Oval 1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9" name="Oval 1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0" name="Oval 1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5" name="Group 191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4456480" y="6789257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482" name="Oval 19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3" name="Oval 19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4" name="Oval 19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5" name="Oval 19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16" name="Group 196"/>
                        <a:cNvGrpSpPr>
                          <a:grpSpLocks/>
                        </a:cNvGrpSpPr>
                      </a:nvGrpSpPr>
                      <a:grpSpPr bwMode="auto">
                        <a:xfrm flipH="1">
                          <a:off x="4456480" y="6919846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487" name="Oval 1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8" name="Oval 1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9" name="Oval 1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0" name="Oval 2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493" name="Oval 1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34255" y="5656542"/>
                          <a:ext cx="43052" cy="4320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94" name="Oval 1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64367" y="5656542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95" name="Oval 1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94479" y="5656542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96" name="Oval 1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24590" y="5656542"/>
                          <a:ext cx="43052" cy="43209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21" name="Group 16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34255" y="5787131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498" name="Oval 16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9" name="Oval 1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0" name="Oval 16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1" name="Oval 1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2" name="Group 17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34255" y="5917719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503" name="Oval 1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4" name="Oval 17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5" name="Oval 17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6" name="Oval 1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3" name="Group 17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34255" y="6048308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508" name="Oval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9" name="Oval 1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0" name="Oval 17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1" name="Oval 17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4" name="Group 18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532555" y="6521730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513" name="Oval 18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" name="Oval 18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5" name="Oval 18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" name="Oval 1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5" name="Group 18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532555" y="6652319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518" name="Oval 1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9" name="Oval 1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0" name="Oval 1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1" name="Oval 1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6" name="Group 19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532555" y="6782907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523" name="Oval 19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4" name="Oval 19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5" name="Oval 19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6" name="Oval 19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7" name="Group 19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532555" y="6913496"/>
                          <a:ext cx="433387" cy="43209"/>
                          <a:chOff x="482" y="431"/>
                          <a:chExt cx="453" cy="45"/>
                        </a:xfrm>
                        <a:noFill/>
                      </a:grpSpPr>
                      <a:sp>
                        <a:nvSpPr>
                          <a:cNvPr id="528" name="Oval 1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82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9" name="Oval 1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18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0" name="Oval 1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54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1" name="Oval 2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90" y="431"/>
                            <a:ext cx="45" cy="45"/>
                          </a:xfrm>
                          <a:prstGeom prst="ellipse">
                            <a:avLst/>
                          </a:prstGeom>
                          <a:grpFill/>
                          <a:ln w="9525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000" tIns="46800" rIns="90000" bIns="4680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umimoji="1" b="1" kern="1200">
                                  <a:solidFill>
                                    <a:schemeClr val="bg1"/>
                                  </a:solidFill>
                                  <a:latin typeface="Times New Roman" pitchFamily="18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60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532" name="弧形 531"/>
                        <a:cNvSpPr/>
                      </a:nvSpPr>
                      <a:spPr bwMode="auto">
                        <a:xfrm>
                          <a:off x="4011148" y="5365799"/>
                          <a:ext cx="357187" cy="214313"/>
                        </a:xfrm>
                        <a:prstGeom prst="arc">
                          <a:avLst>
                            <a:gd name="adj1" fmla="val 10187247"/>
                            <a:gd name="adj2" fmla="val 634416"/>
                          </a:avLst>
                        </a:prstGeom>
                        <a:noFill/>
                        <a:ln w="28575" cap="flat" cmpd="sng" algn="ctr">
                          <a:solidFill>
                            <a:schemeClr val="bg1">
                              <a:lumMod val="65000"/>
                            </a:schemeClr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33" name="TextBox 76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645024" y="4932040"/>
                          <a:ext cx="1197764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rPr>
                              <a:t>Gray </a:t>
                            </a:r>
                            <a:r>
                              <a:rPr lang="en-US" altLang="zh-CN" sz="1100" dirty="0" smtClean="0">
                                <a:solidFill>
                                  <a:prstClr val="black"/>
                                </a:solidFill>
                                <a:latin typeface="微软雅黑" pitchFamily="34" charset="-122"/>
                                <a:ea typeface="微软雅黑" pitchFamily="34" charset="-122"/>
                              </a:rPr>
                              <a:t>Mapping</a:t>
                            </a:r>
                            <a:endParaRPr lang="zh-CN" altLang="en-US" sz="1100" dirty="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34" name="弧形 533"/>
                        <a:cNvSpPr/>
                      </a:nvSpPr>
                      <a:spPr bwMode="auto">
                        <a:xfrm rot="5400000">
                          <a:off x="4774735" y="6194705"/>
                          <a:ext cx="357188" cy="214312"/>
                        </a:xfrm>
                        <a:prstGeom prst="arc">
                          <a:avLst>
                            <a:gd name="adj1" fmla="val 10187247"/>
                            <a:gd name="adj2" fmla="val 634416"/>
                          </a:avLst>
                        </a:prstGeom>
                        <a:noFill/>
                        <a:ln w="28575" cap="flat" cmpd="sng" algn="ctr">
                          <a:solidFill>
                            <a:schemeClr val="bg1">
                              <a:lumMod val="65000"/>
                            </a:schemeClr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 wrap="none" lIns="90000" tIns="46800" rIns="90000" bIns="468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zh-CN" altLang="en-US" sz="1600">
                              <a:solidFill>
                                <a:prstClr val="black"/>
                              </a:solidFill>
                              <a:latin typeface="微软雅黑" pitchFamily="34" charset="-122"/>
                              <a:ea typeface="微软雅黑" pitchFamily="34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42" name="矩形 541"/>
                        <a:cNvSpPr/>
                      </a:nvSpPr>
                      <a:spPr>
                        <a:xfrm>
                          <a:off x="4365104" y="5436096"/>
                          <a:ext cx="643125" cy="24622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000" b="1" dirty="0" smtClean="0">
                                <a:solidFill>
                                  <a:prstClr val="black"/>
                                </a:solidFill>
                              </a:rPr>
                              <a:t>00+0111</a:t>
                            </a:r>
                            <a:endParaRPr lang="zh-CN" alt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43" name="矩形 542"/>
                        <a:cNvSpPr/>
                      </a:nvSpPr>
                      <a:spPr>
                        <a:xfrm>
                          <a:off x="3501008" y="5436096"/>
                          <a:ext cx="643125" cy="24622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umimoji="1" b="1" kern="1200">
                                <a:solidFill>
                                  <a:schemeClr val="bg1"/>
                                </a:solidFill>
                                <a:latin typeface="Times New Roman" pitchFamily="18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000" dirty="0" smtClean="0">
                                <a:solidFill>
                                  <a:prstClr val="black"/>
                                </a:solidFill>
                              </a:rPr>
                              <a:t>10+0111</a:t>
                            </a:r>
                            <a:endParaRPr lang="zh-CN" alt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62" name="直接箭头连接符 261"/>
                        <a:cNvCxnSpPr>
                          <a:stCxn id="452" idx="2"/>
                          <a:endCxn id="271" idx="1"/>
                        </a:cNvCxnSpPr>
                      </a:nvCxnSpPr>
                      <a:spPr bwMode="auto">
                        <a:xfrm flipV="1">
                          <a:off x="3977055" y="5636125"/>
                          <a:ext cx="304743" cy="61072"/>
                        </a:xfrm>
                        <a:prstGeom prst="straightConnector1">
                          <a:avLst/>
                        </a:prstGeom>
                        <a:solidFill>
                          <a:srgbClr val="FF99CC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arrow"/>
                        </a:ln>
                        <a:effectLst/>
                      </a:spPr>
                    </a:cxnSp>
                  </a:grpSp>
                </lc:lockedCanvas>
              </a:graphicData>
            </a:graphic>
          </wp:inline>
        </w:drawing>
      </w:r>
    </w:p>
    <w:p w:rsidR="00381E16" w:rsidRPr="00EF4EC6" w:rsidRDefault="00EF4EC6" w:rsidP="00EF4EC6">
      <w:pPr>
        <w:pStyle w:val="ListParagraph"/>
        <w:numPr>
          <w:ilvl w:val="0"/>
          <w:numId w:val="8"/>
        </w:numPr>
        <w:ind w:firstLineChars="0"/>
        <w:jc w:val="both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 xml:space="preserve">                                                                                  (b)</w:t>
      </w:r>
    </w:p>
    <w:p w:rsidR="00381E16" w:rsidRPr="003652EA" w:rsidRDefault="00EF4EC6" w:rsidP="004262C3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 xml:space="preserve">                                             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Figure 6 </w:t>
      </w:r>
      <w:r w:rsidR="00437A66">
        <w:rPr>
          <w:rFonts w:eastAsiaTheme="minorEastAsia"/>
          <w:sz w:val="20"/>
          <w:szCs w:val="20"/>
          <w:lang w:val="en-US" w:eastAsia="zh-CN"/>
        </w:rPr>
        <w:t>Benefit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 xml:space="preserve"> of Gray Mapping on demodulation </w:t>
      </w:r>
    </w:p>
    <w:p w:rsidR="00381E16" w:rsidRPr="00D85F38" w:rsidRDefault="00381E16" w:rsidP="004262C3">
      <w:pPr>
        <w:jc w:val="both"/>
        <w:rPr>
          <w:rFonts w:eastAsiaTheme="minorEastAsia"/>
          <w:lang w:val="en-US" w:eastAsia="zh-CN"/>
        </w:rPr>
      </w:pPr>
    </w:p>
    <w:p w:rsidR="00DF6E87" w:rsidRDefault="00795CB9" w:rsidP="00437A66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437A66">
        <w:rPr>
          <w:rFonts w:eastAsiaTheme="minorEastAsia"/>
          <w:sz w:val="20"/>
          <w:szCs w:val="20"/>
          <w:lang w:val="en-US" w:eastAsia="zh-CN"/>
        </w:rPr>
        <w:t xml:space="preserve">The </w:t>
      </w:r>
      <w:r w:rsidR="001F648D">
        <w:rPr>
          <w:rFonts w:eastAsiaTheme="minorEastAsia"/>
          <w:sz w:val="20"/>
          <w:szCs w:val="20"/>
          <w:lang w:val="en-US" w:eastAsia="zh-CN"/>
        </w:rPr>
        <w:t>pink triangle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represents received signal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="00A617C4">
        <w:rPr>
          <w:rFonts w:eastAsiaTheme="minorEastAsia"/>
          <w:sz w:val="20"/>
          <w:szCs w:val="20"/>
          <w:lang w:val="en-US" w:eastAsia="zh-CN"/>
        </w:rPr>
        <w:t xml:space="preserve"> in Fig.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6. </w:t>
      </w:r>
      <w:r w:rsidR="00F44D52">
        <w:rPr>
          <w:rFonts w:eastAsiaTheme="minorEastAsia"/>
          <w:sz w:val="20"/>
          <w:szCs w:val="20"/>
          <w:lang w:val="en-US" w:eastAsia="zh-CN"/>
        </w:rPr>
        <w:t>Each composite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symbol</w:t>
      </w:r>
      <w:r w:rsidR="00F44D52">
        <w:rPr>
          <w:rFonts w:eastAsiaTheme="minorEastAsia"/>
          <w:sz w:val="20"/>
          <w:szCs w:val="20"/>
          <w:lang w:val="en-US" w:eastAsia="zh-CN"/>
        </w:rPr>
        <w:t xml:space="preserve"> carries 6 bits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. </w:t>
      </w:r>
      <w:r w:rsidR="001F648D">
        <w:rPr>
          <w:rFonts w:eastAsiaTheme="minorEastAsia"/>
          <w:sz w:val="20"/>
          <w:szCs w:val="20"/>
          <w:lang w:val="en-US" w:eastAsia="zh-CN"/>
        </w:rPr>
        <w:t>The</w:t>
      </w:r>
      <w:r w:rsidR="00A617C4">
        <w:rPr>
          <w:rFonts w:eastAsiaTheme="minorEastAsia"/>
          <w:sz w:val="20"/>
          <w:szCs w:val="20"/>
          <w:lang w:val="en-US" w:eastAsia="zh-CN"/>
        </w:rPr>
        <w:t xml:space="preserve"> first two bits </w:t>
      </w:r>
      <w:r w:rsidR="001F648D">
        <w:rPr>
          <w:rFonts w:eastAsiaTheme="minorEastAsia"/>
          <w:sz w:val="20"/>
          <w:szCs w:val="20"/>
          <w:lang w:val="en-US" w:eastAsia="zh-CN"/>
        </w:rPr>
        <w:t>are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for far UE</w:t>
      </w:r>
      <w:r w:rsidR="001F648D">
        <w:rPr>
          <w:rFonts w:eastAsiaTheme="minorEastAsia"/>
          <w:sz w:val="20"/>
          <w:szCs w:val="20"/>
          <w:lang w:val="en-US" w:eastAsia="zh-CN"/>
        </w:rPr>
        <w:t>, while</w:t>
      </w:r>
      <w:r w:rsidR="00A617C4">
        <w:rPr>
          <w:rFonts w:eastAsiaTheme="minorEastAsia"/>
          <w:sz w:val="20"/>
          <w:szCs w:val="20"/>
          <w:lang w:val="en-US" w:eastAsia="zh-CN"/>
        </w:rPr>
        <w:t xml:space="preserve"> the last four bits </w:t>
      </w:r>
      <w:r w:rsidR="001F648D">
        <w:rPr>
          <w:rFonts w:eastAsiaTheme="minorEastAsia"/>
          <w:sz w:val="20"/>
          <w:szCs w:val="20"/>
          <w:lang w:val="en-US" w:eastAsia="zh-CN"/>
        </w:rPr>
        <w:t>are</w:t>
      </w:r>
      <w:r w:rsidR="00A617C4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for near UE. It is observed that Gray Mapping </w:t>
      </w:r>
      <w:r w:rsidR="00A617C4">
        <w:rPr>
          <w:rFonts w:eastAsiaTheme="minorEastAsia"/>
          <w:sz w:val="20"/>
          <w:szCs w:val="20"/>
          <w:lang w:val="en-US" w:eastAsia="zh-CN"/>
        </w:rPr>
        <w:t>s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cheme has more </w:t>
      </w:r>
      <w:r w:rsidR="00437A66" w:rsidRPr="00437A66">
        <w:rPr>
          <w:rFonts w:eastAsiaTheme="minorEastAsia"/>
          <w:sz w:val="20"/>
          <w:szCs w:val="20"/>
          <w:lang w:val="en-US" w:eastAsia="zh-CN"/>
        </w:rPr>
        <w:t xml:space="preserve">positive 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effect on the demodulation for near UE than Non-Gray Mapping. And Gray Mapping </w:t>
      </w:r>
      <w:r w:rsidR="00A617C4">
        <w:rPr>
          <w:rFonts w:eastAsiaTheme="minorEastAsia"/>
          <w:sz w:val="20"/>
          <w:szCs w:val="20"/>
          <w:lang w:val="en-US" w:eastAsia="zh-CN"/>
        </w:rPr>
        <w:t>s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cheme and </w:t>
      </w:r>
      <w:r w:rsidR="00A617C4">
        <w:rPr>
          <w:rFonts w:eastAsiaTheme="minorEastAsia"/>
          <w:sz w:val="20"/>
          <w:szCs w:val="20"/>
          <w:lang w:val="en-US" w:eastAsia="zh-CN"/>
        </w:rPr>
        <w:t>n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on-Gray Mapping </w:t>
      </w:r>
      <w:r w:rsidR="00A617C4">
        <w:rPr>
          <w:rFonts w:eastAsiaTheme="minorEastAsia"/>
          <w:sz w:val="20"/>
          <w:szCs w:val="20"/>
          <w:lang w:val="en-US" w:eastAsia="zh-CN"/>
        </w:rPr>
        <w:t>s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cheme have the same effect on the demodulation for far UE. </w:t>
      </w:r>
    </w:p>
    <w:p w:rsidR="00A617C4" w:rsidRPr="00437A66" w:rsidRDefault="00A617C4" w:rsidP="00437A66">
      <w:pPr>
        <w:jc w:val="both"/>
        <w:rPr>
          <w:rFonts w:eastAsiaTheme="minorEastAsia"/>
          <w:sz w:val="20"/>
          <w:szCs w:val="20"/>
          <w:lang w:val="en-US" w:eastAsia="zh-CN"/>
        </w:rPr>
      </w:pPr>
    </w:p>
    <w:p w:rsidR="003652EA" w:rsidRDefault="00795CB9" w:rsidP="00437A66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437A66">
        <w:rPr>
          <w:rFonts w:eastAsiaTheme="minorEastAsia"/>
          <w:sz w:val="20"/>
          <w:szCs w:val="20"/>
          <w:lang w:val="en-US" w:eastAsia="zh-CN"/>
        </w:rPr>
        <w:t xml:space="preserve">As shown in the </w:t>
      </w:r>
      <w:r w:rsidR="00A617C4">
        <w:rPr>
          <w:rFonts w:eastAsiaTheme="minorEastAsia"/>
          <w:sz w:val="20"/>
          <w:szCs w:val="20"/>
          <w:lang w:val="en-US" w:eastAsia="zh-CN"/>
        </w:rPr>
        <w:t>Fig.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6(a), based on non-Gray Mapping constellation, the nearest constellation points around signal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Pr="00437A66">
        <w:rPr>
          <w:rFonts w:eastAsiaTheme="minorEastAsia"/>
          <w:sz w:val="20"/>
          <w:szCs w:val="20"/>
          <w:lang w:val="en-US" w:eastAsia="zh-CN"/>
        </w:rPr>
        <w:t xml:space="preserve"> have different binary value in the </w:t>
      </w:r>
      <w:r w:rsidR="00A617C4">
        <w:rPr>
          <w:rFonts w:eastAsiaTheme="minorEastAsia"/>
          <w:sz w:val="20"/>
          <w:szCs w:val="20"/>
          <w:lang w:val="en-US" w:eastAsia="zh-CN"/>
        </w:rPr>
        <w:t>second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last </w:t>
      </w:r>
      <w:r w:rsidR="00A617C4">
        <w:rPr>
          <w:rFonts w:eastAsiaTheme="minorEastAsia"/>
          <w:sz w:val="20"/>
          <w:szCs w:val="20"/>
          <w:lang w:val="en-US" w:eastAsia="zh-CN"/>
        </w:rPr>
        <w:t>bit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. This </w:t>
      </w:r>
      <w:r w:rsidR="00A617C4">
        <w:rPr>
          <w:rFonts w:eastAsiaTheme="minorEastAsia"/>
          <w:sz w:val="20"/>
          <w:szCs w:val="20"/>
          <w:lang w:val="en-US" w:eastAsia="zh-CN"/>
        </w:rPr>
        <w:t>causes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some interference. </w:t>
      </w:r>
      <w:r w:rsidR="00A617C4">
        <w:rPr>
          <w:rFonts w:eastAsiaTheme="minorEastAsia"/>
          <w:sz w:val="20"/>
          <w:szCs w:val="20"/>
          <w:lang w:val="en-US" w:eastAsia="zh-CN"/>
        </w:rPr>
        <w:t>In contrast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, </w:t>
      </w:r>
      <w:r w:rsidR="00A617C4">
        <w:rPr>
          <w:rFonts w:eastAsiaTheme="minorEastAsia"/>
          <w:sz w:val="20"/>
          <w:szCs w:val="20"/>
          <w:lang w:val="en-US" w:eastAsia="zh-CN"/>
        </w:rPr>
        <w:t>a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s shown in </w:t>
      </w:r>
      <w:r w:rsidR="00A617C4">
        <w:rPr>
          <w:rFonts w:eastAsiaTheme="minorEastAsia"/>
          <w:sz w:val="20"/>
          <w:szCs w:val="20"/>
          <w:lang w:val="en-US" w:eastAsia="zh-CN"/>
        </w:rPr>
        <w:t>Fig.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6(b), based on Gray Mapping constellation, the nearest con</w:t>
      </w:r>
      <w:r w:rsidR="00437A66" w:rsidRPr="00437A66">
        <w:rPr>
          <w:rFonts w:eastAsiaTheme="minorEastAsia"/>
          <w:sz w:val="20"/>
          <w:szCs w:val="20"/>
          <w:lang w:val="en-US" w:eastAsia="zh-CN"/>
        </w:rPr>
        <w:t>stellation</w:t>
      </w:r>
      <w:r w:rsidRPr="00437A66">
        <w:rPr>
          <w:rFonts w:eastAsiaTheme="minorEastAsia"/>
          <w:sz w:val="20"/>
          <w:szCs w:val="20"/>
          <w:lang w:val="en-US" w:eastAsia="zh-CN"/>
        </w:rPr>
        <w:t xml:space="preserve"> points around signal </w:t>
      </w:r>
      <m:oMath>
        <m:r>
          <w:rPr>
            <w:rFonts w:ascii="Cambria Math" w:eastAsiaTheme="minorEastAsia" w:hAnsi="Cambria Math"/>
            <w:sz w:val="20"/>
            <w:szCs w:val="20"/>
            <w:lang w:val="en-US" w:eastAsia="zh-CN"/>
          </w:rPr>
          <m:t>z</m:t>
        </m:r>
      </m:oMath>
      <w:r w:rsidRPr="00437A66">
        <w:rPr>
          <w:rFonts w:eastAsiaTheme="minorEastAsia"/>
          <w:sz w:val="20"/>
          <w:szCs w:val="20"/>
          <w:lang w:val="en-US" w:eastAsia="zh-CN"/>
        </w:rPr>
        <w:t xml:space="preserve"> have the same binary numerical</w:t>
      </w:r>
      <w:r w:rsidR="00DB2F6E" w:rsidRPr="00437A66">
        <w:rPr>
          <w:rFonts w:eastAsiaTheme="minorEastAsia"/>
          <w:sz w:val="20"/>
          <w:szCs w:val="20"/>
          <w:lang w:val="en-US" w:eastAsia="zh-CN"/>
        </w:rPr>
        <w:t xml:space="preserve"> value</w:t>
      </w:r>
      <w:r w:rsidR="00DB2F6E" w:rsidRPr="00437A66">
        <w:rPr>
          <w:rFonts w:eastAsiaTheme="minorEastAsia" w:hint="eastAsia"/>
          <w:sz w:val="20"/>
          <w:szCs w:val="20"/>
          <w:lang w:val="en-US" w:eastAsia="zh-CN"/>
        </w:rPr>
        <w:t xml:space="preserve"> in </w:t>
      </w:r>
      <w:r w:rsidR="00104C06" w:rsidRPr="00437A66">
        <w:rPr>
          <w:rFonts w:eastAsiaTheme="minorEastAsia" w:hint="eastAsia"/>
          <w:sz w:val="20"/>
          <w:szCs w:val="20"/>
          <w:lang w:val="en-US" w:eastAsia="zh-CN"/>
        </w:rPr>
        <w:t xml:space="preserve">all </w:t>
      </w:r>
      <w:r w:rsidR="00DB2F6E" w:rsidRPr="00437A66">
        <w:rPr>
          <w:rFonts w:eastAsiaTheme="minorEastAsia" w:hint="eastAsia"/>
          <w:sz w:val="20"/>
          <w:szCs w:val="20"/>
          <w:lang w:val="en-US" w:eastAsia="zh-CN"/>
        </w:rPr>
        <w:t>the last four bits.</w:t>
      </w:r>
      <w:r w:rsidR="00104C06" w:rsidRPr="00437A66">
        <w:rPr>
          <w:rFonts w:eastAsiaTheme="minorEastAsia" w:hint="eastAsia"/>
          <w:sz w:val="20"/>
          <w:szCs w:val="20"/>
          <w:lang w:val="en-US" w:eastAsia="zh-CN"/>
        </w:rPr>
        <w:t xml:space="preserve"> This </w:t>
      </w:r>
      <w:r w:rsidR="00A617C4">
        <w:rPr>
          <w:rFonts w:eastAsiaTheme="minorEastAsia"/>
          <w:sz w:val="20"/>
          <w:szCs w:val="20"/>
          <w:lang w:val="en-US" w:eastAsia="zh-CN"/>
        </w:rPr>
        <w:t>would benefit the detection</w:t>
      </w:r>
      <w:r w:rsidR="00F04302" w:rsidRPr="00437A66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2D66C0" w:rsidRPr="002B6E5D" w:rsidRDefault="002D66C0" w:rsidP="002D66C0">
      <w:pPr>
        <w:pStyle w:val="Heading1"/>
        <w:spacing w:after="120"/>
        <w:rPr>
          <w:b/>
          <w:lang w:val="en-US"/>
        </w:rPr>
      </w:pPr>
      <w:r w:rsidRPr="002D66C0">
        <w:rPr>
          <w:b/>
          <w:lang w:val="en-US"/>
        </w:rPr>
        <w:t>Link-level Numerical Validation</w:t>
      </w:r>
    </w:p>
    <w:p w:rsidR="00C10B0C" w:rsidRPr="00C10B0C" w:rsidRDefault="00943C25" w:rsidP="00437A66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The</w:t>
      </w:r>
      <w:r w:rsidR="00B2472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32A28">
        <w:rPr>
          <w:rFonts w:eastAsiaTheme="minorEastAsia" w:hint="eastAsia"/>
          <w:sz w:val="20"/>
          <w:szCs w:val="20"/>
          <w:lang w:val="en-US" w:eastAsia="zh-CN"/>
        </w:rPr>
        <w:t xml:space="preserve">BLER </w:t>
      </w:r>
      <w:r w:rsidR="00327831">
        <w:rPr>
          <w:rFonts w:eastAsiaTheme="minorEastAsia"/>
          <w:sz w:val="20"/>
          <w:szCs w:val="20"/>
          <w:lang w:val="en-US" w:eastAsia="zh-CN"/>
        </w:rPr>
        <w:t xml:space="preserve">vs. SNR </w:t>
      </w:r>
      <w:r w:rsidR="00332A28">
        <w:rPr>
          <w:rFonts w:eastAsiaTheme="minorEastAsia" w:hint="eastAsia"/>
          <w:sz w:val="20"/>
          <w:szCs w:val="20"/>
          <w:lang w:val="en-US" w:eastAsia="zh-CN"/>
        </w:rPr>
        <w:t xml:space="preserve">curves </w:t>
      </w:r>
      <w:r w:rsidR="00327831">
        <w:rPr>
          <w:rFonts w:eastAsiaTheme="minorEastAsia"/>
          <w:sz w:val="20"/>
          <w:szCs w:val="20"/>
          <w:lang w:val="en-US" w:eastAsia="zh-CN"/>
        </w:rPr>
        <w:t>are shown in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27831">
        <w:rPr>
          <w:rFonts w:eastAsiaTheme="minorEastAsia"/>
          <w:sz w:val="20"/>
          <w:szCs w:val="20"/>
          <w:lang w:val="en-US" w:eastAsia="zh-CN"/>
        </w:rPr>
        <w:t>Figs.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7,</w:t>
      </w:r>
      <w:r w:rsidR="00EF2CA4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8 </w:t>
      </w:r>
      <w:r>
        <w:rPr>
          <w:rFonts w:eastAsiaTheme="minorEastAsia"/>
          <w:sz w:val="20"/>
          <w:szCs w:val="20"/>
          <w:lang w:val="en-US" w:eastAsia="zh-CN"/>
        </w:rPr>
        <w:t>and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9</w:t>
      </w:r>
      <w:r w:rsidR="002E6FB6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27831">
        <w:rPr>
          <w:rFonts w:eastAsiaTheme="minorEastAsia"/>
          <w:sz w:val="20"/>
          <w:szCs w:val="20"/>
          <w:lang w:val="en-US" w:eastAsia="zh-CN"/>
        </w:rPr>
        <w:t xml:space="preserve">where solid lines </w:t>
      </w:r>
      <w:r w:rsidR="001A3C72">
        <w:rPr>
          <w:rFonts w:eastAsiaTheme="minorEastAsia"/>
          <w:sz w:val="20"/>
          <w:szCs w:val="20"/>
          <w:lang w:val="en-US" w:eastAsia="zh-CN"/>
        </w:rPr>
        <w:t>correspond to</w:t>
      </w:r>
      <w:r w:rsidR="00327831">
        <w:rPr>
          <w:rFonts w:eastAsiaTheme="minorEastAsia"/>
          <w:sz w:val="20"/>
          <w:szCs w:val="20"/>
          <w:lang w:val="en-US" w:eastAsia="zh-CN"/>
        </w:rPr>
        <w:t xml:space="preserve"> Gray mapping scheme and dotted lines are for non-Gray mapping scheme.</w:t>
      </w:r>
      <w:r w:rsidR="00275440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2C4C70">
        <w:rPr>
          <w:rFonts w:eastAsiaTheme="minorEastAsia" w:hint="eastAsia"/>
          <w:sz w:val="20"/>
          <w:szCs w:val="20"/>
          <w:lang w:val="en-US" w:eastAsia="zh-CN"/>
        </w:rPr>
        <w:t xml:space="preserve">ML </w:t>
      </w:r>
      <w:r w:rsidR="002C4C70">
        <w:rPr>
          <w:rFonts w:eastAsiaTheme="minorEastAsia"/>
          <w:sz w:val="20"/>
          <w:szCs w:val="20"/>
          <w:lang w:val="en-US" w:eastAsia="zh-CN"/>
        </w:rPr>
        <w:t>receiver</w:t>
      </w:r>
      <w:r w:rsidR="001A3C72">
        <w:rPr>
          <w:rFonts w:eastAsiaTheme="minorEastAsia"/>
          <w:sz w:val="20"/>
          <w:szCs w:val="20"/>
          <w:lang w:val="en-US" w:eastAsia="zh-CN"/>
        </w:rPr>
        <w:t xml:space="preserve"> is simulated in two ways</w:t>
      </w:r>
      <w:r w:rsidR="002C4C70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1A3C72">
        <w:rPr>
          <w:rFonts w:eastAsiaTheme="minorEastAsia" w:hint="eastAsia"/>
          <w:sz w:val="20"/>
          <w:szCs w:val="20"/>
          <w:lang w:val="en-US" w:eastAsia="zh-CN"/>
        </w:rPr>
        <w:t xml:space="preserve">One is </w:t>
      </w:r>
      <w:r w:rsidR="001A3C72">
        <w:rPr>
          <w:rFonts w:eastAsiaTheme="minorEastAsia"/>
          <w:sz w:val="20"/>
          <w:szCs w:val="20"/>
          <w:lang w:val="en-US" w:eastAsia="zh-CN"/>
        </w:rPr>
        <w:t>using</w:t>
      </w:r>
      <w:r w:rsidR="00A0542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C3C23">
        <w:rPr>
          <w:rFonts w:eastAsiaTheme="minorEastAsia"/>
          <w:bCs/>
          <w:sz w:val="20"/>
          <w:szCs w:val="20"/>
          <w:lang w:eastAsia="zh-CN"/>
        </w:rPr>
        <w:t xml:space="preserve">L2S </w:t>
      </w:r>
      <w:r w:rsidR="00A05428">
        <w:rPr>
          <w:rFonts w:eastAsiaTheme="minorEastAsia" w:hint="eastAsia"/>
          <w:sz w:val="20"/>
          <w:szCs w:val="20"/>
          <w:lang w:val="en-US" w:eastAsia="zh-CN"/>
        </w:rPr>
        <w:t>model</w:t>
      </w:r>
      <w:r w:rsidR="001A3C72">
        <w:rPr>
          <w:rFonts w:eastAsiaTheme="minorEastAsia"/>
          <w:sz w:val="20"/>
          <w:szCs w:val="20"/>
          <w:lang w:val="en-US" w:eastAsia="zh-CN"/>
        </w:rPr>
        <w:t>, the so-called virtual detector without actual bits/symbols going through the channel</w:t>
      </w:r>
      <w:r w:rsidR="00470255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275440">
        <w:rPr>
          <w:rFonts w:eastAsiaTheme="minorEastAsia"/>
          <w:sz w:val="20"/>
          <w:szCs w:val="20"/>
          <w:lang w:val="en-US" w:eastAsia="zh-CN"/>
        </w:rPr>
        <w:t xml:space="preserve">The </w:t>
      </w:r>
      <w:r w:rsidR="00470255">
        <w:rPr>
          <w:rFonts w:eastAsiaTheme="minorEastAsia" w:hint="eastAsia"/>
          <w:sz w:val="20"/>
          <w:szCs w:val="20"/>
          <w:lang w:val="en-US" w:eastAsia="zh-CN"/>
        </w:rPr>
        <w:t xml:space="preserve">other is </w:t>
      </w:r>
      <w:r w:rsidR="001A3C72">
        <w:rPr>
          <w:rFonts w:eastAsiaTheme="minorEastAsia"/>
          <w:sz w:val="20"/>
          <w:szCs w:val="20"/>
          <w:lang w:val="en-US" w:eastAsia="zh-CN"/>
        </w:rPr>
        <w:t xml:space="preserve">with the actual ML receiver, the so-called true detector with actual bits/symbols. </w:t>
      </w:r>
      <w:r w:rsidR="00D54264">
        <w:rPr>
          <w:rFonts w:eastAsiaTheme="minorEastAsia" w:hint="eastAsia"/>
          <w:sz w:val="20"/>
          <w:szCs w:val="20"/>
          <w:lang w:val="en-US" w:eastAsia="zh-CN"/>
        </w:rPr>
        <w:t xml:space="preserve">BLER </w:t>
      </w:r>
      <w:r w:rsidR="00D54264">
        <w:rPr>
          <w:rFonts w:eastAsiaTheme="minorEastAsia"/>
          <w:sz w:val="20"/>
          <w:szCs w:val="20"/>
          <w:lang w:val="en-US" w:eastAsia="zh-CN"/>
        </w:rPr>
        <w:t>curves o</w:t>
      </w:r>
      <w:r w:rsidR="00275440">
        <w:rPr>
          <w:rFonts w:eastAsiaTheme="minorEastAsia"/>
          <w:sz w:val="20"/>
          <w:szCs w:val="20"/>
          <w:lang w:val="en-US" w:eastAsia="zh-CN"/>
        </w:rPr>
        <w:t>f</w:t>
      </w:r>
      <w:r w:rsidR="00D54264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1A3C72">
        <w:rPr>
          <w:rFonts w:eastAsiaTheme="minorEastAsia"/>
          <w:sz w:val="20"/>
          <w:szCs w:val="20"/>
          <w:lang w:val="en-US" w:eastAsia="zh-CN"/>
        </w:rPr>
        <w:t>virtual ML detector are</w:t>
      </w:r>
      <w:r w:rsidR="00275440">
        <w:rPr>
          <w:rFonts w:eastAsiaTheme="minorEastAsia"/>
          <w:sz w:val="20"/>
          <w:szCs w:val="20"/>
          <w:lang w:val="en-US" w:eastAsia="zh-CN"/>
        </w:rPr>
        <w:t xml:space="preserve"> marked with </w:t>
      </w:r>
      <w:bookmarkStart w:id="3" w:name="OLE_LINK4"/>
      <w:bookmarkStart w:id="4" w:name="OLE_LINK5"/>
      <w:r w:rsidR="00075A07">
        <w:rPr>
          <w:rFonts w:eastAsiaTheme="minorEastAsia"/>
          <w:sz w:val="20"/>
          <w:szCs w:val="20"/>
          <w:lang w:val="en-US" w:eastAsia="zh-CN"/>
        </w:rPr>
        <w:t xml:space="preserve">“predicted” in </w:t>
      </w:r>
      <w:r w:rsidR="008A61AE">
        <w:rPr>
          <w:rFonts w:eastAsiaTheme="minorEastAsia"/>
          <w:sz w:val="20"/>
          <w:szCs w:val="20"/>
          <w:lang w:val="en-US" w:eastAsia="zh-CN"/>
        </w:rPr>
        <w:t>squares</w:t>
      </w:r>
      <w:bookmarkEnd w:id="3"/>
      <w:bookmarkEnd w:id="4"/>
      <w:r w:rsidR="00D54264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8B4772">
        <w:rPr>
          <w:rFonts w:eastAsiaTheme="minorEastAsia" w:hint="eastAsia"/>
          <w:sz w:val="20"/>
          <w:szCs w:val="20"/>
          <w:lang w:val="en-US" w:eastAsia="zh-CN"/>
        </w:rPr>
        <w:t xml:space="preserve">BLER </w:t>
      </w:r>
      <w:r w:rsidR="008B4772">
        <w:rPr>
          <w:rFonts w:eastAsiaTheme="minorEastAsia"/>
          <w:sz w:val="20"/>
          <w:szCs w:val="20"/>
          <w:lang w:val="en-US" w:eastAsia="zh-CN"/>
        </w:rPr>
        <w:t>curves o</w:t>
      </w:r>
      <w:r w:rsidR="00275440">
        <w:rPr>
          <w:rFonts w:eastAsiaTheme="minorEastAsia"/>
          <w:sz w:val="20"/>
          <w:szCs w:val="20"/>
          <w:lang w:val="en-US" w:eastAsia="zh-CN"/>
        </w:rPr>
        <w:t>f</w:t>
      </w:r>
      <w:r w:rsidR="008B4772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1A3C72">
        <w:rPr>
          <w:rFonts w:eastAsiaTheme="minorEastAsia"/>
          <w:sz w:val="20"/>
          <w:szCs w:val="20"/>
          <w:lang w:val="en-US" w:eastAsia="zh-CN"/>
        </w:rPr>
        <w:t>true ML detector</w:t>
      </w:r>
      <w:r w:rsidR="008B4772">
        <w:rPr>
          <w:rFonts w:eastAsiaTheme="minorEastAsia"/>
          <w:sz w:val="20"/>
          <w:szCs w:val="20"/>
          <w:lang w:val="en-US" w:eastAsia="zh-CN"/>
        </w:rPr>
        <w:t xml:space="preserve"> are</w:t>
      </w:r>
      <w:r w:rsidR="008B477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75440">
        <w:rPr>
          <w:rFonts w:eastAsiaTheme="minorEastAsia"/>
          <w:sz w:val="20"/>
          <w:szCs w:val="20"/>
          <w:lang w:val="en-US" w:eastAsia="zh-CN"/>
        </w:rPr>
        <w:t>marked</w:t>
      </w:r>
      <w:r w:rsidR="00F600E7">
        <w:rPr>
          <w:rFonts w:eastAsiaTheme="minorEastAsia" w:hint="eastAsia"/>
          <w:sz w:val="20"/>
          <w:szCs w:val="20"/>
          <w:lang w:val="en-US" w:eastAsia="zh-CN"/>
        </w:rPr>
        <w:t xml:space="preserve"> with</w:t>
      </w:r>
      <w:bookmarkStart w:id="5" w:name="OLE_LINK6"/>
      <w:bookmarkStart w:id="6" w:name="OLE_LINK7"/>
      <w:r w:rsidR="008A61AE" w:rsidRPr="008A61AE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075A07">
        <w:rPr>
          <w:rFonts w:eastAsiaTheme="minorEastAsia"/>
          <w:sz w:val="20"/>
          <w:szCs w:val="20"/>
          <w:lang w:val="en-US" w:eastAsia="zh-CN"/>
        </w:rPr>
        <w:t xml:space="preserve">“reference” in </w:t>
      </w:r>
      <w:r w:rsidR="008A61AE">
        <w:rPr>
          <w:rFonts w:eastAsiaTheme="minorEastAsia"/>
          <w:sz w:val="20"/>
          <w:szCs w:val="20"/>
          <w:lang w:val="en-US" w:eastAsia="zh-CN"/>
        </w:rPr>
        <w:t>circles</w:t>
      </w:r>
      <w:bookmarkEnd w:id="5"/>
      <w:bookmarkEnd w:id="6"/>
      <w:r w:rsidR="00F600E7">
        <w:rPr>
          <w:rFonts w:eastAsiaTheme="minorEastAsia" w:hint="eastAsia"/>
          <w:sz w:val="20"/>
          <w:szCs w:val="20"/>
          <w:lang w:val="en-US" w:eastAsia="zh-CN"/>
        </w:rPr>
        <w:t>.</w:t>
      </w:r>
      <w:r w:rsidR="00ED4D4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E735BC">
        <w:rPr>
          <w:rFonts w:eastAsiaTheme="minorEastAsia"/>
          <w:sz w:val="20"/>
          <w:szCs w:val="20"/>
          <w:lang w:val="en-US" w:eastAsia="zh-CN"/>
        </w:rPr>
        <w:t>T</w:t>
      </w:r>
      <w:r w:rsidR="00E735BC">
        <w:rPr>
          <w:rFonts w:eastAsiaTheme="minorEastAsia" w:hint="eastAsia"/>
          <w:sz w:val="20"/>
          <w:szCs w:val="20"/>
          <w:lang w:val="en-US" w:eastAsia="zh-CN"/>
        </w:rPr>
        <w:t>hree p</w:t>
      </w:r>
      <w:r w:rsidR="00DA4CB1">
        <w:rPr>
          <w:rFonts w:eastAsiaTheme="minorEastAsia" w:hint="eastAsia"/>
          <w:sz w:val="20"/>
          <w:szCs w:val="20"/>
          <w:lang w:val="en-US" w:eastAsia="zh-CN"/>
        </w:rPr>
        <w:t>ower radio</w:t>
      </w:r>
      <w:r w:rsidR="00E735BC">
        <w:rPr>
          <w:rFonts w:eastAsiaTheme="minorEastAsia" w:hint="eastAsia"/>
          <w:sz w:val="20"/>
          <w:szCs w:val="20"/>
          <w:lang w:val="en-US" w:eastAsia="zh-CN"/>
        </w:rPr>
        <w:t>s</w:t>
      </w:r>
      <w:r w:rsidR="00DA4CB1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E735BC">
        <w:rPr>
          <w:rFonts w:eastAsiaTheme="minorEastAsia" w:hint="eastAsia"/>
          <w:sz w:val="20"/>
          <w:szCs w:val="20"/>
          <w:lang w:val="en-US" w:eastAsia="zh-CN"/>
        </w:rPr>
        <w:t xml:space="preserve">are </w:t>
      </w:r>
      <w:r w:rsidR="00275440">
        <w:rPr>
          <w:rFonts w:eastAsiaTheme="minorEastAsia"/>
          <w:sz w:val="20"/>
          <w:szCs w:val="20"/>
          <w:lang w:val="en-US" w:eastAsia="zh-CN"/>
        </w:rPr>
        <w:t xml:space="preserve">simulated: </w:t>
      </w:r>
      <w:r w:rsidR="00F841B5">
        <w:rPr>
          <w:rFonts w:eastAsiaTheme="minorEastAsia" w:hint="eastAsia"/>
          <w:sz w:val="20"/>
          <w:szCs w:val="20"/>
          <w:lang w:val="en-US" w:eastAsia="zh-CN"/>
        </w:rPr>
        <w:t>0.65, 0.75 and</w:t>
      </w:r>
      <w:r w:rsidR="00DD1FFE">
        <w:rPr>
          <w:rFonts w:eastAsiaTheme="minorEastAsia" w:hint="eastAsia"/>
          <w:sz w:val="20"/>
          <w:szCs w:val="20"/>
          <w:lang w:val="en-US" w:eastAsia="zh-CN"/>
        </w:rPr>
        <w:t xml:space="preserve"> 0.85. </w:t>
      </w:r>
      <w:r w:rsidR="00820C8C">
        <w:rPr>
          <w:rFonts w:eastAsiaTheme="minorEastAsia" w:hint="eastAsia"/>
          <w:sz w:val="20"/>
          <w:szCs w:val="20"/>
          <w:lang w:val="en-US" w:eastAsia="zh-CN"/>
        </w:rPr>
        <w:t xml:space="preserve">MCS of </w:t>
      </w:r>
      <w:r w:rsidR="00E573C1">
        <w:rPr>
          <w:rFonts w:eastAsiaTheme="minorEastAsia" w:hint="eastAsia"/>
          <w:sz w:val="20"/>
          <w:szCs w:val="20"/>
          <w:lang w:val="en-US" w:eastAsia="zh-CN"/>
        </w:rPr>
        <w:t xml:space="preserve">far UE is </w:t>
      </w:r>
      <w:r w:rsidR="00275440">
        <w:rPr>
          <w:rFonts w:eastAsiaTheme="minorEastAsia"/>
          <w:sz w:val="20"/>
          <w:szCs w:val="20"/>
          <w:lang w:val="en-US" w:eastAsia="zh-CN"/>
        </w:rPr>
        <w:t>fixed to</w:t>
      </w:r>
      <w:r w:rsidR="00E573C1">
        <w:rPr>
          <w:rFonts w:eastAsiaTheme="minorEastAsia" w:hint="eastAsia"/>
          <w:sz w:val="20"/>
          <w:szCs w:val="20"/>
          <w:lang w:val="en-US" w:eastAsia="zh-CN"/>
        </w:rPr>
        <w:t xml:space="preserve"> 2. </w:t>
      </w:r>
      <w:r w:rsidR="005049AF">
        <w:rPr>
          <w:rFonts w:eastAsiaTheme="minorEastAsia" w:hint="eastAsia"/>
          <w:sz w:val="20"/>
          <w:szCs w:val="20"/>
          <w:lang w:val="en-US" w:eastAsia="zh-CN"/>
        </w:rPr>
        <w:t xml:space="preserve">MCS of near UE is </w:t>
      </w:r>
      <w:r w:rsidR="00802902">
        <w:rPr>
          <w:rFonts w:eastAsiaTheme="minorEastAsia" w:hint="eastAsia"/>
          <w:sz w:val="20"/>
          <w:szCs w:val="20"/>
          <w:lang w:val="en-US" w:eastAsia="zh-CN"/>
        </w:rPr>
        <w:t>6</w:t>
      </w:r>
      <w:r w:rsidR="001B624A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C44A42">
        <w:rPr>
          <w:rFonts w:eastAsiaTheme="minorEastAsia" w:hint="eastAsia"/>
          <w:sz w:val="20"/>
          <w:szCs w:val="20"/>
          <w:lang w:val="en-US" w:eastAsia="zh-CN"/>
        </w:rPr>
        <w:t>9 and 12</w:t>
      </w:r>
      <w:r w:rsidR="00275440">
        <w:rPr>
          <w:rFonts w:eastAsiaTheme="minorEastAsia"/>
          <w:sz w:val="20"/>
          <w:szCs w:val="20"/>
          <w:lang w:val="en-US" w:eastAsia="zh-CN"/>
        </w:rPr>
        <w:t>, respectively</w:t>
      </w:r>
      <w:r w:rsidR="00C44A42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3F4F96" w:rsidRPr="00C10B0C" w:rsidRDefault="003F4F96" w:rsidP="00437A66">
      <w:pPr>
        <w:jc w:val="both"/>
        <w:rPr>
          <w:rFonts w:eastAsiaTheme="minorEastAsia"/>
          <w:sz w:val="20"/>
          <w:szCs w:val="20"/>
          <w:lang w:val="en-US" w:eastAsia="zh-CN"/>
        </w:rPr>
      </w:pPr>
    </w:p>
    <w:p w:rsidR="002D66C0" w:rsidRDefault="00A75C10" w:rsidP="00A75C10">
      <w:pPr>
        <w:ind w:firstLineChars="200" w:firstLine="400"/>
        <w:jc w:val="both"/>
        <w:rPr>
          <w:rFonts w:eastAsiaTheme="minorEastAsia"/>
          <w:sz w:val="20"/>
          <w:szCs w:val="20"/>
          <w:lang w:val="en-US" w:eastAsia="zh-CN"/>
        </w:rPr>
      </w:pPr>
      <w:r w:rsidRPr="00A75C10">
        <w:rPr>
          <w:rFonts w:eastAsiaTheme="minorEastAsia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5274310" cy="3686166"/>
            <wp:effectExtent l="1905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86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F9C" w:rsidRDefault="002E6FB6" w:rsidP="00C63707">
      <w:pPr>
        <w:jc w:val="center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Figure</w:t>
      </w:r>
      <w:r w:rsidR="00772AC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7</w:t>
      </w:r>
      <w:r w:rsidR="00804FA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74018D">
        <w:rPr>
          <w:rFonts w:eastAsiaTheme="minorEastAsia" w:hint="eastAsia"/>
          <w:sz w:val="20"/>
          <w:szCs w:val="20"/>
          <w:lang w:val="en-US" w:eastAsia="zh-CN"/>
        </w:rPr>
        <w:t xml:space="preserve">BLER </w:t>
      </w:r>
      <w:r w:rsidR="000D5213">
        <w:rPr>
          <w:rFonts w:eastAsiaTheme="minorEastAsia" w:hint="eastAsia"/>
          <w:sz w:val="20"/>
          <w:szCs w:val="20"/>
          <w:lang w:val="en-US" w:eastAsia="zh-CN"/>
        </w:rPr>
        <w:t xml:space="preserve">curves </w:t>
      </w:r>
      <w:r w:rsidR="00F9341F">
        <w:rPr>
          <w:rFonts w:eastAsiaTheme="minorEastAsia" w:hint="eastAsia"/>
          <w:sz w:val="20"/>
          <w:szCs w:val="20"/>
          <w:lang w:val="en-US" w:eastAsia="zh-CN"/>
        </w:rPr>
        <w:t xml:space="preserve">of ML receiver </w:t>
      </w:r>
      <w:r w:rsidR="00AF74BC">
        <w:rPr>
          <w:rFonts w:eastAsiaTheme="minorEastAsia" w:hint="eastAsia"/>
          <w:sz w:val="20"/>
          <w:szCs w:val="20"/>
          <w:lang w:val="en-US" w:eastAsia="zh-CN"/>
        </w:rPr>
        <w:t xml:space="preserve">for </w:t>
      </w:r>
      <w:r w:rsidR="00943C25">
        <w:rPr>
          <w:rFonts w:eastAsiaTheme="minorEastAsia" w:hint="eastAsia"/>
          <w:sz w:val="20"/>
          <w:szCs w:val="20"/>
          <w:lang w:val="en-US" w:eastAsia="zh-CN"/>
        </w:rPr>
        <w:t>MCS_F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943C25">
        <w:rPr>
          <w:rFonts w:eastAsiaTheme="minorEastAsia" w:hint="eastAsia"/>
          <w:sz w:val="20"/>
          <w:szCs w:val="20"/>
          <w:lang w:val="en-US" w:eastAsia="zh-CN"/>
        </w:rPr>
        <w:t>=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943C25">
        <w:rPr>
          <w:rFonts w:eastAsiaTheme="minorEastAsia" w:hint="eastAsia"/>
          <w:sz w:val="20"/>
          <w:szCs w:val="20"/>
          <w:lang w:val="en-US" w:eastAsia="zh-CN"/>
        </w:rPr>
        <w:t xml:space="preserve">2, </w:t>
      </w:r>
      <w:r w:rsidR="00AF74BC">
        <w:rPr>
          <w:rFonts w:eastAsiaTheme="minorEastAsia" w:hint="eastAsia"/>
          <w:sz w:val="20"/>
          <w:szCs w:val="20"/>
          <w:lang w:val="en-US" w:eastAsia="zh-CN"/>
        </w:rPr>
        <w:t>MCS</w:t>
      </w:r>
      <w:r w:rsidR="0004267E">
        <w:rPr>
          <w:rFonts w:eastAsiaTheme="minorEastAsia" w:hint="eastAsia"/>
          <w:sz w:val="20"/>
          <w:szCs w:val="20"/>
          <w:lang w:val="en-US" w:eastAsia="zh-CN"/>
        </w:rPr>
        <w:t>_N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04267E">
        <w:rPr>
          <w:rFonts w:eastAsiaTheme="minorEastAsia" w:hint="eastAsia"/>
          <w:sz w:val="20"/>
          <w:szCs w:val="20"/>
          <w:lang w:val="en-US" w:eastAsia="zh-CN"/>
        </w:rPr>
        <w:t>=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04267E">
        <w:rPr>
          <w:rFonts w:eastAsiaTheme="minorEastAsia" w:hint="eastAsia"/>
          <w:sz w:val="20"/>
          <w:szCs w:val="20"/>
          <w:lang w:val="en-US" w:eastAsia="zh-CN"/>
        </w:rPr>
        <w:t>6</w:t>
      </w:r>
    </w:p>
    <w:p w:rsidR="006328CE" w:rsidRDefault="006328CE" w:rsidP="00C63707">
      <w:pPr>
        <w:jc w:val="center"/>
        <w:rPr>
          <w:rFonts w:eastAsiaTheme="minorEastAsia"/>
          <w:sz w:val="20"/>
          <w:szCs w:val="20"/>
          <w:lang w:val="en-US" w:eastAsia="zh-CN"/>
        </w:rPr>
      </w:pPr>
    </w:p>
    <w:p w:rsidR="0078193D" w:rsidRPr="00943C25" w:rsidRDefault="0078193D" w:rsidP="00437A66">
      <w:pPr>
        <w:jc w:val="both"/>
        <w:rPr>
          <w:rFonts w:eastAsiaTheme="minorEastAsia"/>
          <w:sz w:val="20"/>
          <w:szCs w:val="20"/>
          <w:lang w:val="en-US" w:eastAsia="zh-CN"/>
        </w:rPr>
      </w:pPr>
    </w:p>
    <w:p w:rsidR="0078193D" w:rsidRDefault="006328CE" w:rsidP="006328CE">
      <w:pPr>
        <w:ind w:firstLineChars="250" w:firstLine="500"/>
        <w:jc w:val="both"/>
        <w:rPr>
          <w:rFonts w:eastAsiaTheme="minorEastAsia"/>
          <w:sz w:val="20"/>
          <w:szCs w:val="20"/>
          <w:lang w:val="en-US" w:eastAsia="zh-CN"/>
        </w:rPr>
      </w:pPr>
      <w:r w:rsidRPr="006328CE"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5274310" cy="3481992"/>
            <wp:effectExtent l="19050" t="0" r="254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1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231" w:rsidRDefault="005B5231" w:rsidP="00C63707">
      <w:pPr>
        <w:jc w:val="center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Figure</w:t>
      </w:r>
      <w:r w:rsidR="00772AC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D5379E">
        <w:rPr>
          <w:rFonts w:eastAsiaTheme="minorEastAsia" w:hint="eastAsia"/>
          <w:sz w:val="20"/>
          <w:szCs w:val="20"/>
          <w:lang w:val="en-US" w:eastAsia="zh-CN"/>
        </w:rPr>
        <w:t>8</w:t>
      </w:r>
      <w:r w:rsidR="00C6370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BLER curves of ML receiver for </w:t>
      </w:r>
      <w:r w:rsidR="0082206F">
        <w:rPr>
          <w:rFonts w:eastAsiaTheme="minorEastAsia" w:hint="eastAsia"/>
          <w:sz w:val="20"/>
          <w:szCs w:val="20"/>
          <w:lang w:val="en-US" w:eastAsia="zh-CN"/>
        </w:rPr>
        <w:t>MCS_F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82206F">
        <w:rPr>
          <w:rFonts w:eastAsiaTheme="minorEastAsia" w:hint="eastAsia"/>
          <w:sz w:val="20"/>
          <w:szCs w:val="20"/>
          <w:lang w:val="en-US" w:eastAsia="zh-CN"/>
        </w:rPr>
        <w:t>=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82206F">
        <w:rPr>
          <w:rFonts w:eastAsiaTheme="minorEastAsia" w:hint="eastAsia"/>
          <w:sz w:val="20"/>
          <w:szCs w:val="20"/>
          <w:lang w:val="en-US" w:eastAsia="zh-CN"/>
        </w:rPr>
        <w:t xml:space="preserve">2, </w:t>
      </w:r>
      <w:r>
        <w:rPr>
          <w:rFonts w:eastAsiaTheme="minorEastAsia" w:hint="eastAsia"/>
          <w:sz w:val="20"/>
          <w:szCs w:val="20"/>
          <w:lang w:val="en-US" w:eastAsia="zh-CN"/>
        </w:rPr>
        <w:t>MCS_N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=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9</w:t>
      </w:r>
    </w:p>
    <w:p w:rsidR="005B5231" w:rsidRPr="0082206F" w:rsidRDefault="005B5231" w:rsidP="000D5213">
      <w:pPr>
        <w:ind w:firstLineChars="800" w:firstLine="160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835F9C" w:rsidRDefault="00835F9C" w:rsidP="00437A66">
      <w:pPr>
        <w:jc w:val="both"/>
        <w:rPr>
          <w:rFonts w:eastAsiaTheme="minorEastAsia"/>
          <w:sz w:val="20"/>
          <w:szCs w:val="20"/>
          <w:lang w:val="en-US" w:eastAsia="zh-CN"/>
        </w:rPr>
      </w:pPr>
    </w:p>
    <w:p w:rsidR="00835F9C" w:rsidRDefault="00835F9C" w:rsidP="00772ACC">
      <w:pPr>
        <w:ind w:firstLineChars="800" w:firstLine="1600"/>
        <w:jc w:val="both"/>
        <w:rPr>
          <w:rFonts w:eastAsiaTheme="minorEastAsia"/>
          <w:noProof/>
          <w:sz w:val="20"/>
          <w:szCs w:val="20"/>
          <w:lang w:val="en-US" w:eastAsia="zh-CN"/>
        </w:rPr>
      </w:pPr>
    </w:p>
    <w:p w:rsidR="00980D80" w:rsidRDefault="00CC6605" w:rsidP="00CC6605">
      <w:pPr>
        <w:ind w:firstLineChars="250" w:firstLine="500"/>
        <w:jc w:val="both"/>
        <w:rPr>
          <w:rFonts w:eastAsiaTheme="minorEastAsia"/>
          <w:sz w:val="20"/>
          <w:szCs w:val="20"/>
          <w:lang w:val="en-US" w:eastAsia="zh-CN"/>
        </w:rPr>
      </w:pPr>
      <w:r w:rsidRPr="00CC6605">
        <w:rPr>
          <w:rFonts w:eastAsiaTheme="minor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5274310" cy="3481992"/>
            <wp:effectExtent l="19050" t="0" r="254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1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DA6" w:rsidRDefault="00D5379E" w:rsidP="00C63707">
      <w:pPr>
        <w:ind w:firstLineChars="700" w:firstLine="1400"/>
        <w:jc w:val="center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Figure</w:t>
      </w:r>
      <w:r w:rsidR="00772AC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63707">
        <w:rPr>
          <w:rFonts w:eastAsiaTheme="minorEastAsia" w:hint="eastAsia"/>
          <w:sz w:val="20"/>
          <w:szCs w:val="20"/>
          <w:lang w:val="en-US" w:eastAsia="zh-CN"/>
        </w:rPr>
        <w:t xml:space="preserve">9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BLER curves of ML receiver for </w:t>
      </w:r>
      <w:r w:rsidR="00772ACC">
        <w:rPr>
          <w:rFonts w:eastAsiaTheme="minorEastAsia" w:hint="eastAsia"/>
          <w:sz w:val="20"/>
          <w:szCs w:val="20"/>
          <w:lang w:val="en-US" w:eastAsia="zh-CN"/>
        </w:rPr>
        <w:t>MCS_F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772ACC">
        <w:rPr>
          <w:rFonts w:eastAsiaTheme="minorEastAsia" w:hint="eastAsia"/>
          <w:sz w:val="20"/>
          <w:szCs w:val="20"/>
          <w:lang w:val="en-US" w:eastAsia="zh-CN"/>
        </w:rPr>
        <w:t>=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772ACC">
        <w:rPr>
          <w:rFonts w:eastAsiaTheme="minorEastAsia" w:hint="eastAsia"/>
          <w:sz w:val="20"/>
          <w:szCs w:val="20"/>
          <w:lang w:val="en-US" w:eastAsia="zh-CN"/>
        </w:rPr>
        <w:t xml:space="preserve">2, </w:t>
      </w:r>
      <w:r>
        <w:rPr>
          <w:rFonts w:eastAsiaTheme="minorEastAsia" w:hint="eastAsia"/>
          <w:sz w:val="20"/>
          <w:szCs w:val="20"/>
          <w:lang w:val="en-US" w:eastAsia="zh-CN"/>
        </w:rPr>
        <w:t>MCS_N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=</w:t>
      </w:r>
      <w:r w:rsidR="00C6370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772ACC">
        <w:rPr>
          <w:rFonts w:eastAsiaTheme="minorEastAsia" w:hint="eastAsia"/>
          <w:sz w:val="20"/>
          <w:szCs w:val="20"/>
          <w:lang w:val="en-US" w:eastAsia="zh-CN"/>
        </w:rPr>
        <w:t>12</w:t>
      </w:r>
    </w:p>
    <w:p w:rsidR="00A001BE" w:rsidRDefault="00A001BE" w:rsidP="00C10B0C">
      <w:pPr>
        <w:jc w:val="both"/>
        <w:rPr>
          <w:rFonts w:eastAsiaTheme="minorEastAsia"/>
          <w:sz w:val="20"/>
          <w:szCs w:val="20"/>
          <w:lang w:val="en-US" w:eastAsia="zh-CN"/>
        </w:rPr>
      </w:pPr>
    </w:p>
    <w:p w:rsidR="00C10B0C" w:rsidRPr="00C10B0C" w:rsidRDefault="00A001BE" w:rsidP="00C10B0C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As </w:t>
      </w:r>
      <w:r w:rsidR="00D0638E">
        <w:rPr>
          <w:rFonts w:eastAsiaTheme="minorEastAsia"/>
          <w:sz w:val="20"/>
          <w:szCs w:val="20"/>
          <w:lang w:val="en-US" w:eastAsia="zh-CN"/>
        </w:rPr>
        <w:t>observed in Figs.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7, 8 and 9, </w:t>
      </w:r>
      <w:r w:rsidR="00C10B0C">
        <w:rPr>
          <w:rFonts w:eastAsia="PMingLiU" w:hint="eastAsia"/>
          <w:bCs/>
          <w:sz w:val="20"/>
          <w:szCs w:val="20"/>
          <w:lang w:eastAsia="zh-TW"/>
        </w:rPr>
        <w:t xml:space="preserve">the predicted </w:t>
      </w:r>
      <w:r w:rsidR="00D0638E">
        <w:rPr>
          <w:rFonts w:eastAsia="PMingLiU"/>
          <w:bCs/>
          <w:sz w:val="20"/>
          <w:szCs w:val="20"/>
          <w:lang w:eastAsia="zh-TW"/>
        </w:rPr>
        <w:t xml:space="preserve">BLER </w:t>
      </w:r>
      <w:r w:rsidR="00C10B0C">
        <w:rPr>
          <w:rFonts w:eastAsia="PMingLiU" w:hint="eastAsia"/>
          <w:bCs/>
          <w:sz w:val="20"/>
          <w:szCs w:val="20"/>
          <w:lang w:eastAsia="zh-TW"/>
        </w:rPr>
        <w:t>curves match well with the reference</w:t>
      </w:r>
      <w:r w:rsidR="00D0638E">
        <w:rPr>
          <w:rFonts w:eastAsia="PMingLiU"/>
          <w:bCs/>
          <w:sz w:val="20"/>
          <w:szCs w:val="20"/>
          <w:lang w:eastAsia="zh-TW"/>
        </w:rPr>
        <w:t xml:space="preserve"> </w:t>
      </w:r>
      <w:r w:rsidR="00DB2B8C">
        <w:rPr>
          <w:rFonts w:eastAsia="PMingLiU"/>
          <w:bCs/>
          <w:sz w:val="20"/>
          <w:szCs w:val="20"/>
          <w:lang w:eastAsia="zh-TW"/>
        </w:rPr>
        <w:t>BLER curves</w:t>
      </w:r>
      <w:r w:rsidR="00B6073E">
        <w:rPr>
          <w:rFonts w:eastAsiaTheme="minorEastAsia" w:hint="eastAsia"/>
          <w:bCs/>
          <w:sz w:val="20"/>
          <w:szCs w:val="20"/>
          <w:lang w:eastAsia="zh-CN"/>
        </w:rPr>
        <w:t>.</w:t>
      </w:r>
      <w:r w:rsidR="00DB2B8C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B6073E">
        <w:rPr>
          <w:rFonts w:eastAsiaTheme="minorEastAsia" w:hint="eastAsia"/>
          <w:bCs/>
          <w:sz w:val="20"/>
          <w:szCs w:val="20"/>
          <w:lang w:eastAsia="zh-CN"/>
        </w:rPr>
        <w:t>It</w:t>
      </w:r>
      <w:r w:rsidR="00DB2B8C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D0638E">
        <w:rPr>
          <w:rFonts w:eastAsiaTheme="minorEastAsia"/>
          <w:bCs/>
          <w:sz w:val="20"/>
          <w:szCs w:val="20"/>
          <w:lang w:eastAsia="zh-CN"/>
        </w:rPr>
        <w:t>verifies</w:t>
      </w:r>
      <w:r w:rsidR="00EE3ACB">
        <w:rPr>
          <w:rFonts w:eastAsiaTheme="minorEastAsia"/>
          <w:bCs/>
          <w:sz w:val="20"/>
          <w:szCs w:val="20"/>
          <w:lang w:eastAsia="zh-CN"/>
        </w:rPr>
        <w:t xml:space="preserve"> the </w:t>
      </w:r>
      <w:r w:rsidR="00075A07">
        <w:rPr>
          <w:rFonts w:eastAsiaTheme="minorEastAsia"/>
          <w:bCs/>
          <w:sz w:val="20"/>
          <w:szCs w:val="20"/>
          <w:lang w:eastAsia="zh-CN"/>
        </w:rPr>
        <w:t>accuracy</w:t>
      </w:r>
      <w:r w:rsidR="00EE3ACB">
        <w:rPr>
          <w:rFonts w:eastAsiaTheme="minorEastAsia"/>
          <w:bCs/>
          <w:sz w:val="20"/>
          <w:szCs w:val="20"/>
          <w:lang w:eastAsia="zh-CN"/>
        </w:rPr>
        <w:t xml:space="preserve"> of </w:t>
      </w:r>
      <w:r w:rsidR="00EE3ACB">
        <w:rPr>
          <w:rFonts w:eastAsiaTheme="minorEastAsia" w:hint="eastAsia"/>
          <w:bCs/>
          <w:sz w:val="20"/>
          <w:szCs w:val="20"/>
          <w:lang w:eastAsia="zh-CN"/>
        </w:rPr>
        <w:t>our</w:t>
      </w:r>
      <w:r w:rsidR="00C10B0C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D0638E">
        <w:rPr>
          <w:rFonts w:eastAsiaTheme="minorEastAsia"/>
          <w:bCs/>
          <w:sz w:val="20"/>
          <w:szCs w:val="20"/>
          <w:lang w:eastAsia="zh-CN"/>
        </w:rPr>
        <w:t xml:space="preserve">L2S </w:t>
      </w:r>
      <w:r w:rsidR="00C10B0C">
        <w:rPr>
          <w:rFonts w:eastAsiaTheme="minorEastAsia" w:hint="eastAsia"/>
          <w:bCs/>
          <w:sz w:val="20"/>
          <w:szCs w:val="20"/>
          <w:lang w:eastAsia="zh-CN"/>
        </w:rPr>
        <w:t>model</w:t>
      </w:r>
      <w:r w:rsidR="00C10B0C">
        <w:rPr>
          <w:rFonts w:eastAsiaTheme="minorEastAsia" w:hint="eastAsia"/>
          <w:sz w:val="20"/>
          <w:szCs w:val="20"/>
          <w:lang w:val="en-US" w:eastAsia="zh-CN"/>
        </w:rPr>
        <w:t>.</w:t>
      </w:r>
      <w:r w:rsidR="00D0638E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844774">
        <w:rPr>
          <w:rFonts w:eastAsiaTheme="minorEastAsia"/>
          <w:sz w:val="20"/>
          <w:szCs w:val="20"/>
          <w:lang w:val="en-US" w:eastAsia="zh-CN"/>
        </w:rPr>
        <w:t>T</w:t>
      </w:r>
      <w:r w:rsidR="00844774">
        <w:rPr>
          <w:rFonts w:eastAsiaTheme="minorEastAsia" w:hint="eastAsia"/>
          <w:sz w:val="20"/>
          <w:szCs w:val="20"/>
          <w:lang w:val="en-US" w:eastAsia="zh-CN"/>
        </w:rPr>
        <w:t xml:space="preserve">he </w:t>
      </w:r>
      <w:r w:rsidR="00F95D39">
        <w:rPr>
          <w:rFonts w:eastAsiaTheme="minorEastAsia"/>
          <w:sz w:val="20"/>
          <w:szCs w:val="20"/>
          <w:lang w:val="en-US" w:eastAsia="zh-CN"/>
        </w:rPr>
        <w:t>benefit</w:t>
      </w:r>
      <w:r w:rsidR="00F95D39">
        <w:rPr>
          <w:rFonts w:eastAsiaTheme="minorEastAsia" w:hint="eastAsia"/>
          <w:sz w:val="20"/>
          <w:szCs w:val="20"/>
          <w:lang w:val="en-US" w:eastAsia="zh-CN"/>
        </w:rPr>
        <w:t xml:space="preserve"> of Gray Mapping over Non-Gray Mapping</w:t>
      </w:r>
      <w:r w:rsidR="00F95D39" w:rsidRPr="005E41CD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95D39">
        <w:rPr>
          <w:rFonts w:eastAsiaTheme="minorEastAsia" w:hint="eastAsia"/>
          <w:sz w:val="20"/>
          <w:szCs w:val="20"/>
          <w:lang w:val="en-US" w:eastAsia="zh-CN"/>
        </w:rPr>
        <w:t>on ML receiver</w:t>
      </w:r>
      <w:r w:rsidR="00844774">
        <w:rPr>
          <w:rFonts w:eastAsiaTheme="minorEastAsia" w:hint="eastAsia"/>
          <w:sz w:val="20"/>
          <w:szCs w:val="20"/>
          <w:lang w:val="en-US" w:eastAsia="zh-CN"/>
        </w:rPr>
        <w:t xml:space="preserve"> is obvious. </w:t>
      </w:r>
      <w:r w:rsidR="00382F74">
        <w:rPr>
          <w:rFonts w:eastAsiaTheme="minorEastAsia"/>
          <w:sz w:val="20"/>
          <w:szCs w:val="20"/>
          <w:lang w:val="en-US" w:eastAsia="zh-CN"/>
        </w:rPr>
        <w:t>T</w:t>
      </w:r>
      <w:r w:rsidR="00382F74">
        <w:rPr>
          <w:rFonts w:eastAsiaTheme="minorEastAsia" w:hint="eastAsia"/>
          <w:sz w:val="20"/>
          <w:szCs w:val="20"/>
          <w:lang w:val="en-US" w:eastAsia="zh-CN"/>
        </w:rPr>
        <w:t xml:space="preserve">he smaller </w:t>
      </w:r>
      <w:r w:rsidR="00796E61">
        <w:rPr>
          <w:rFonts w:eastAsiaTheme="minorEastAsia" w:hint="eastAsia"/>
          <w:sz w:val="20"/>
          <w:szCs w:val="20"/>
          <w:lang w:val="en-US" w:eastAsia="zh-CN"/>
        </w:rPr>
        <w:t xml:space="preserve">the power ratio of far user </w:t>
      </w:r>
      <w:r w:rsidR="000B1ADA">
        <w:rPr>
          <w:rFonts w:eastAsiaTheme="minorEastAsia"/>
          <w:sz w:val="20"/>
          <w:szCs w:val="20"/>
          <w:lang w:val="en-US" w:eastAsia="zh-CN"/>
        </w:rPr>
        <w:t>is</w:t>
      </w:r>
      <w:r w:rsidR="000B1ADA">
        <w:rPr>
          <w:rFonts w:eastAsiaTheme="minorEastAsia" w:hint="eastAsia"/>
          <w:sz w:val="20"/>
          <w:szCs w:val="20"/>
          <w:lang w:val="en-US" w:eastAsia="zh-CN"/>
        </w:rPr>
        <w:t>,</w:t>
      </w:r>
      <w:r w:rsidR="002F235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82F74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bookmarkStart w:id="7" w:name="OLE_LINK8"/>
      <w:bookmarkStart w:id="8" w:name="OLE_LINK9"/>
      <w:r w:rsidR="00382F74">
        <w:rPr>
          <w:rFonts w:eastAsiaTheme="minorEastAsia" w:hint="eastAsia"/>
          <w:sz w:val="20"/>
          <w:szCs w:val="20"/>
          <w:lang w:val="en-US" w:eastAsia="zh-CN"/>
        </w:rPr>
        <w:t xml:space="preserve">more </w:t>
      </w:r>
      <w:bookmarkEnd w:id="7"/>
      <w:bookmarkEnd w:id="8"/>
      <w:r w:rsidR="00382F74">
        <w:rPr>
          <w:rFonts w:eastAsiaTheme="minorEastAsia" w:hint="eastAsia"/>
          <w:sz w:val="20"/>
          <w:szCs w:val="20"/>
          <w:lang w:val="en-US" w:eastAsia="zh-CN"/>
        </w:rPr>
        <w:t xml:space="preserve">benefit of Gray Mapping </w:t>
      </w:r>
      <w:r w:rsidR="000B1ADA">
        <w:rPr>
          <w:rFonts w:eastAsiaTheme="minorEastAsia" w:hint="eastAsia"/>
          <w:sz w:val="20"/>
          <w:szCs w:val="20"/>
          <w:lang w:val="en-US" w:eastAsia="zh-CN"/>
        </w:rPr>
        <w:t>is</w:t>
      </w:r>
      <w:r w:rsidR="00382F74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1E412B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A51138">
        <w:rPr>
          <w:rFonts w:eastAsiaTheme="minorEastAsia" w:hint="eastAsia"/>
          <w:sz w:val="20"/>
          <w:szCs w:val="20"/>
          <w:lang w:val="en-US" w:eastAsia="zh-CN"/>
        </w:rPr>
        <w:t>smaller MCS of near UE is, the more benefit of Gray Mapping.</w:t>
      </w:r>
    </w:p>
    <w:p w:rsidR="002B6E5D" w:rsidRPr="002B6E5D" w:rsidRDefault="002B6E5D" w:rsidP="002B6E5D">
      <w:pPr>
        <w:pStyle w:val="Heading1"/>
        <w:spacing w:after="120"/>
        <w:rPr>
          <w:b/>
          <w:lang w:val="en-US"/>
        </w:rPr>
      </w:pPr>
      <w:bookmarkStart w:id="9" w:name="OLE_LINK1"/>
      <w:bookmarkStart w:id="10" w:name="OLE_LINK2"/>
      <w:r w:rsidRPr="002B6E5D">
        <w:rPr>
          <w:rFonts w:hint="eastAsia"/>
          <w:b/>
          <w:lang w:val="en-US"/>
        </w:rPr>
        <w:t>Conclusion</w:t>
      </w:r>
    </w:p>
    <w:bookmarkEnd w:id="9"/>
    <w:bookmarkEnd w:id="10"/>
    <w:p w:rsidR="002B6E5D" w:rsidRPr="003652EA" w:rsidRDefault="003E586E" w:rsidP="006C17AA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 w:rsidR="00666826" w:rsidRPr="003652EA">
        <w:rPr>
          <w:rFonts w:eastAsiaTheme="minorEastAsia" w:hint="eastAsia"/>
          <w:sz w:val="20"/>
          <w:szCs w:val="20"/>
          <w:lang w:eastAsia="zh-CN"/>
        </w:rPr>
        <w:t xml:space="preserve">echnical details of 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ML receiver design for MUST </w:t>
      </w:r>
      <w:r>
        <w:rPr>
          <w:rFonts w:eastAsiaTheme="minorEastAsia"/>
          <w:sz w:val="20"/>
          <w:szCs w:val="20"/>
          <w:lang w:eastAsia="zh-CN"/>
        </w:rPr>
        <w:t>were provided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 in this contribution. </w:t>
      </w:r>
      <w:r>
        <w:rPr>
          <w:rFonts w:eastAsiaTheme="minorEastAsia"/>
          <w:sz w:val="20"/>
          <w:szCs w:val="20"/>
          <w:lang w:eastAsia="zh-CN"/>
        </w:rPr>
        <w:t>Link-to-system model was validated</w:t>
      </w:r>
      <w:r w:rsidR="00187F8E" w:rsidRPr="00187F8E">
        <w:rPr>
          <w:rFonts w:eastAsiaTheme="minorEastAsia"/>
          <w:sz w:val="20"/>
          <w:szCs w:val="20"/>
          <w:lang w:eastAsia="zh-CN"/>
        </w:rPr>
        <w:t xml:space="preserve">. 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The </w:t>
      </w:r>
      <w:r w:rsidR="003D524A">
        <w:rPr>
          <w:rFonts w:eastAsiaTheme="minorEastAsia"/>
          <w:sz w:val="20"/>
          <w:szCs w:val="20"/>
          <w:lang w:eastAsia="zh-CN"/>
        </w:rPr>
        <w:t>benefit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 of the </w:t>
      </w:r>
      <w:r w:rsidR="00795CB9" w:rsidRPr="00795CB9">
        <w:rPr>
          <w:rFonts w:eastAsiaTheme="minorEastAsia"/>
          <w:sz w:val="20"/>
          <w:szCs w:val="20"/>
          <w:lang w:val="en-US" w:eastAsia="zh-CN"/>
        </w:rPr>
        <w:t>G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ray Mapping scheme </w:t>
      </w:r>
      <w:r w:rsidR="00187F8E">
        <w:rPr>
          <w:rFonts w:eastAsiaTheme="minorEastAsia" w:hint="eastAsia"/>
          <w:sz w:val="20"/>
          <w:szCs w:val="20"/>
          <w:lang w:eastAsia="zh-CN"/>
        </w:rPr>
        <w:t xml:space="preserve">over </w:t>
      </w:r>
      <w:r w:rsidR="00187F8E">
        <w:rPr>
          <w:rFonts w:eastAsiaTheme="minorEastAsia" w:hint="eastAsia"/>
          <w:sz w:val="20"/>
          <w:szCs w:val="20"/>
          <w:lang w:val="en-US" w:eastAsia="zh-CN"/>
        </w:rPr>
        <w:t>Non-Gray Mapping</w:t>
      </w:r>
      <w:r w:rsidR="00187F8E" w:rsidRPr="00795CB9">
        <w:rPr>
          <w:rFonts w:eastAsiaTheme="minorEastAsia"/>
          <w:sz w:val="20"/>
          <w:szCs w:val="20"/>
          <w:lang w:eastAsia="zh-CN"/>
        </w:rPr>
        <w:t xml:space="preserve"> scheme </w:t>
      </w:r>
      <w:r>
        <w:rPr>
          <w:rFonts w:eastAsiaTheme="minorEastAsia"/>
          <w:sz w:val="20"/>
          <w:szCs w:val="20"/>
          <w:lang w:eastAsia="zh-CN"/>
        </w:rPr>
        <w:t>was observed for</w:t>
      </w:r>
      <w:r w:rsidR="00795CB9" w:rsidRPr="00795CB9">
        <w:rPr>
          <w:rFonts w:eastAsiaTheme="minorEastAsia"/>
          <w:sz w:val="20"/>
          <w:szCs w:val="20"/>
          <w:lang w:eastAsia="zh-CN"/>
        </w:rPr>
        <w:t xml:space="preserve"> </w:t>
      </w:r>
      <w:r w:rsidR="003D524A">
        <w:rPr>
          <w:rFonts w:eastAsiaTheme="minorEastAsia"/>
          <w:sz w:val="20"/>
          <w:szCs w:val="20"/>
          <w:lang w:eastAsia="zh-CN"/>
        </w:rPr>
        <w:t>ML receiver</w:t>
      </w:r>
      <w:r w:rsidR="00795CB9" w:rsidRPr="00795CB9">
        <w:rPr>
          <w:rFonts w:eastAsiaTheme="minorEastAsia"/>
          <w:sz w:val="20"/>
          <w:szCs w:val="20"/>
          <w:lang w:eastAsia="zh-CN"/>
        </w:rPr>
        <w:t>.</w:t>
      </w:r>
      <w:r w:rsidR="009F6B49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3C36E9" w:rsidRPr="0097404B" w:rsidRDefault="003C36E9" w:rsidP="003C36E9">
      <w:pPr>
        <w:pStyle w:val="Heading1"/>
        <w:numPr>
          <w:ilvl w:val="0"/>
          <w:numId w:val="0"/>
        </w:numPr>
        <w:spacing w:after="120"/>
        <w:ind w:left="425" w:hanging="425"/>
        <w:rPr>
          <w:b/>
          <w:szCs w:val="28"/>
          <w:lang w:val="en-US"/>
        </w:rPr>
      </w:pPr>
      <w:r w:rsidRPr="0097404B">
        <w:rPr>
          <w:b/>
          <w:szCs w:val="28"/>
          <w:lang w:val="en-US"/>
        </w:rPr>
        <w:t>References</w:t>
      </w:r>
    </w:p>
    <w:p w:rsidR="00D50072" w:rsidRPr="003652EA" w:rsidRDefault="006F3639" w:rsidP="00D50072">
      <w:pPr>
        <w:widowControl w:val="0"/>
        <w:numPr>
          <w:ilvl w:val="0"/>
          <w:numId w:val="6"/>
        </w:numPr>
        <w:rPr>
          <w:rFonts w:eastAsia="SimSun"/>
          <w:sz w:val="20"/>
          <w:szCs w:val="20"/>
          <w:lang w:eastAsia="zh-CN"/>
        </w:rPr>
      </w:pPr>
      <w:bookmarkStart w:id="11" w:name="_Ref430615169"/>
      <w:r w:rsidRPr="00795CB9">
        <w:rPr>
          <w:rFonts w:eastAsia="SimSun"/>
          <w:sz w:val="20"/>
          <w:szCs w:val="20"/>
          <w:lang w:eastAsia="zh-CN"/>
        </w:rPr>
        <w:t xml:space="preserve">3GPP </w:t>
      </w:r>
      <w:r>
        <w:rPr>
          <w:rFonts w:eastAsia="SimSun"/>
          <w:sz w:val="20"/>
          <w:szCs w:val="20"/>
          <w:lang w:eastAsia="zh-CN"/>
        </w:rPr>
        <w:t xml:space="preserve">R1-154056, </w:t>
      </w:r>
      <w:r w:rsidR="00795CB9" w:rsidRPr="00795CB9">
        <w:rPr>
          <w:rFonts w:eastAsia="SimSun"/>
          <w:sz w:val="20"/>
          <w:szCs w:val="20"/>
          <w:lang w:eastAsia="zh-CN"/>
        </w:rPr>
        <w:t xml:space="preserve">Symbol superposition based Gray Mapping </w:t>
      </w:r>
      <w:r>
        <w:rPr>
          <w:rFonts w:eastAsia="SimSun"/>
          <w:sz w:val="20"/>
          <w:szCs w:val="20"/>
          <w:lang w:eastAsia="zh-CN"/>
        </w:rPr>
        <w:t>s</w:t>
      </w:r>
      <w:r w:rsidR="00795CB9" w:rsidRPr="00795CB9">
        <w:rPr>
          <w:rFonts w:eastAsia="SimSun"/>
          <w:sz w:val="20"/>
          <w:szCs w:val="20"/>
          <w:lang w:eastAsia="zh-CN"/>
        </w:rPr>
        <w:t>cheme for MUST</w:t>
      </w:r>
      <w:r>
        <w:rPr>
          <w:rFonts w:eastAsia="SimSun"/>
          <w:sz w:val="20"/>
          <w:szCs w:val="20"/>
          <w:lang w:eastAsia="zh-CN"/>
        </w:rPr>
        <w:t>,</w:t>
      </w:r>
      <w:r w:rsidR="00795CB9" w:rsidRPr="00795CB9">
        <w:rPr>
          <w:rFonts w:eastAsia="SimSun"/>
          <w:sz w:val="20"/>
          <w:szCs w:val="20"/>
          <w:lang w:eastAsia="zh-CN"/>
        </w:rPr>
        <w:t xml:space="preserve"> ZTE</w:t>
      </w:r>
      <w:r>
        <w:rPr>
          <w:rFonts w:eastAsia="SimSun"/>
          <w:sz w:val="20"/>
          <w:szCs w:val="20"/>
          <w:lang w:eastAsia="zh-CN"/>
        </w:rPr>
        <w:t xml:space="preserve">, </w:t>
      </w:r>
      <w:r w:rsidR="00795CB9" w:rsidRPr="00795CB9">
        <w:rPr>
          <w:rFonts w:eastAsia="SimSun"/>
          <w:sz w:val="20"/>
          <w:szCs w:val="20"/>
          <w:lang w:eastAsia="zh-CN"/>
        </w:rPr>
        <w:t>August 2015.</w:t>
      </w:r>
      <w:bookmarkEnd w:id="11"/>
    </w:p>
    <w:p w:rsidR="00AB3392" w:rsidRPr="003652EA" w:rsidRDefault="006F3639" w:rsidP="00D50072">
      <w:pPr>
        <w:widowControl w:val="0"/>
        <w:numPr>
          <w:ilvl w:val="0"/>
          <w:numId w:val="6"/>
        </w:numPr>
        <w:rPr>
          <w:rFonts w:eastAsia="SimSun"/>
          <w:sz w:val="20"/>
          <w:szCs w:val="20"/>
          <w:lang w:eastAsia="zh-CN"/>
        </w:rPr>
      </w:pPr>
      <w:bookmarkStart w:id="12" w:name="_Ref430855918"/>
      <w:r>
        <w:rPr>
          <w:rFonts w:eastAsia="SimSun"/>
          <w:sz w:val="20"/>
          <w:szCs w:val="20"/>
          <w:lang w:eastAsia="zh-CN"/>
        </w:rPr>
        <w:t xml:space="preserve">3GPP R1-154928, </w:t>
      </w:r>
      <w:r w:rsidR="00795CB9" w:rsidRPr="00795CB9">
        <w:rPr>
          <w:rFonts w:eastAsia="SimSun"/>
          <w:sz w:val="20"/>
          <w:szCs w:val="20"/>
          <w:lang w:eastAsia="zh-CN"/>
        </w:rPr>
        <w:t>Text Proposal for Annex A.3 of TR 36</w:t>
      </w:r>
      <w:r w:rsidR="00133A49">
        <w:rPr>
          <w:rFonts w:eastAsia="SimSun"/>
          <w:sz w:val="20"/>
          <w:szCs w:val="20"/>
          <w:lang w:eastAsia="zh-CN"/>
        </w:rPr>
        <w:t>.859, NTT DOCOMO</w:t>
      </w:r>
      <w:r>
        <w:rPr>
          <w:rFonts w:eastAsia="SimSun"/>
          <w:sz w:val="20"/>
          <w:szCs w:val="20"/>
          <w:lang w:eastAsia="zh-CN"/>
        </w:rPr>
        <w:t xml:space="preserve">, Intel, </w:t>
      </w:r>
      <w:r w:rsidR="00795CB9" w:rsidRPr="00795CB9">
        <w:rPr>
          <w:rFonts w:eastAsia="SimSun"/>
          <w:sz w:val="20"/>
          <w:szCs w:val="20"/>
          <w:lang w:eastAsia="zh-CN"/>
        </w:rPr>
        <w:t>August 2015.</w:t>
      </w:r>
      <w:bookmarkEnd w:id="12"/>
    </w:p>
    <w:p w:rsidR="00AB3392" w:rsidRPr="00AE24AA" w:rsidRDefault="00AB3392" w:rsidP="00E646AA">
      <w:pPr>
        <w:widowControl w:val="0"/>
        <w:rPr>
          <w:rFonts w:eastAsia="SimSun"/>
          <w:sz w:val="22"/>
          <w:szCs w:val="22"/>
          <w:lang w:eastAsia="zh-CN"/>
        </w:rPr>
      </w:pPr>
    </w:p>
    <w:p w:rsidR="00FA2DD6" w:rsidRDefault="00FA2DD6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Sect="00A40E17">
      <w:footerReference w:type="default" r:id="rId16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658" w:rsidRDefault="00A94658">
      <w:r>
        <w:separator/>
      </w:r>
    </w:p>
  </w:endnote>
  <w:endnote w:type="continuationSeparator" w:id="0">
    <w:p w:rsidR="00A94658" w:rsidRDefault="00A94658">
      <w:r>
        <w:continuationSeparator/>
      </w:r>
    </w:p>
  </w:endnote>
  <w:endnote w:type="continuationNotice" w:id="1">
    <w:p w:rsidR="00A94658" w:rsidRDefault="00A9465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92" w:rsidRDefault="00831792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5D55E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D55E3">
      <w:rPr>
        <w:rStyle w:val="PageNumber"/>
      </w:rPr>
      <w:fldChar w:fldCharType="separate"/>
    </w:r>
    <w:r w:rsidR="00075A07">
      <w:rPr>
        <w:rStyle w:val="PageNumber"/>
        <w:noProof/>
      </w:rPr>
      <w:t>6</w:t>
    </w:r>
    <w:r w:rsidR="005D55E3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5D55E3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5D55E3">
      <w:rPr>
        <w:rStyle w:val="PageNumber"/>
      </w:rPr>
      <w:fldChar w:fldCharType="separate"/>
    </w:r>
    <w:r w:rsidR="00075A07">
      <w:rPr>
        <w:rStyle w:val="PageNumber"/>
        <w:noProof/>
      </w:rPr>
      <w:t>6</w:t>
    </w:r>
    <w:r w:rsidR="005D55E3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658" w:rsidRDefault="00A94658">
      <w:r>
        <w:separator/>
      </w:r>
    </w:p>
  </w:footnote>
  <w:footnote w:type="continuationSeparator" w:id="0">
    <w:p w:rsidR="00A94658" w:rsidRDefault="00A94658">
      <w:r>
        <w:continuationSeparator/>
      </w:r>
    </w:p>
  </w:footnote>
  <w:footnote w:type="continuationNotice" w:id="1">
    <w:p w:rsidR="00A94658" w:rsidRDefault="00A9465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8066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4317"/>
    <w:rsid w:val="00004BE5"/>
    <w:rsid w:val="0000574A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5E0"/>
    <w:rsid w:val="00020B14"/>
    <w:rsid w:val="00021092"/>
    <w:rsid w:val="00021998"/>
    <w:rsid w:val="00021B6B"/>
    <w:rsid w:val="00021DC5"/>
    <w:rsid w:val="00021E38"/>
    <w:rsid w:val="000237E5"/>
    <w:rsid w:val="000267E0"/>
    <w:rsid w:val="00027827"/>
    <w:rsid w:val="0003017A"/>
    <w:rsid w:val="0003226C"/>
    <w:rsid w:val="00032387"/>
    <w:rsid w:val="00033ABA"/>
    <w:rsid w:val="0003446D"/>
    <w:rsid w:val="00034D1F"/>
    <w:rsid w:val="00035830"/>
    <w:rsid w:val="00035A83"/>
    <w:rsid w:val="0003616B"/>
    <w:rsid w:val="000364CB"/>
    <w:rsid w:val="00036CA7"/>
    <w:rsid w:val="000374C8"/>
    <w:rsid w:val="00037BE3"/>
    <w:rsid w:val="00040287"/>
    <w:rsid w:val="000409EB"/>
    <w:rsid w:val="00040B86"/>
    <w:rsid w:val="0004106F"/>
    <w:rsid w:val="000415F3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622D"/>
    <w:rsid w:val="000468B2"/>
    <w:rsid w:val="00046F76"/>
    <w:rsid w:val="00047FDD"/>
    <w:rsid w:val="00050D4D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39"/>
    <w:rsid w:val="0005625A"/>
    <w:rsid w:val="000578EB"/>
    <w:rsid w:val="00060A9F"/>
    <w:rsid w:val="00061C83"/>
    <w:rsid w:val="00061DC0"/>
    <w:rsid w:val="000625A4"/>
    <w:rsid w:val="00063013"/>
    <w:rsid w:val="00063491"/>
    <w:rsid w:val="00064401"/>
    <w:rsid w:val="0006454B"/>
    <w:rsid w:val="00064E7A"/>
    <w:rsid w:val="00066137"/>
    <w:rsid w:val="00066412"/>
    <w:rsid w:val="00066EDE"/>
    <w:rsid w:val="00067425"/>
    <w:rsid w:val="00067C59"/>
    <w:rsid w:val="00070031"/>
    <w:rsid w:val="0007063E"/>
    <w:rsid w:val="00071942"/>
    <w:rsid w:val="00073AEC"/>
    <w:rsid w:val="0007427D"/>
    <w:rsid w:val="00074EF6"/>
    <w:rsid w:val="00075A07"/>
    <w:rsid w:val="00077173"/>
    <w:rsid w:val="00077AFB"/>
    <w:rsid w:val="00077CD4"/>
    <w:rsid w:val="000805B5"/>
    <w:rsid w:val="00080661"/>
    <w:rsid w:val="000812F2"/>
    <w:rsid w:val="0008190C"/>
    <w:rsid w:val="00082275"/>
    <w:rsid w:val="0008464B"/>
    <w:rsid w:val="00085084"/>
    <w:rsid w:val="000850E8"/>
    <w:rsid w:val="000855CA"/>
    <w:rsid w:val="000868A6"/>
    <w:rsid w:val="0009073D"/>
    <w:rsid w:val="00091F3D"/>
    <w:rsid w:val="000929EF"/>
    <w:rsid w:val="00093E59"/>
    <w:rsid w:val="00093F82"/>
    <w:rsid w:val="000940EB"/>
    <w:rsid w:val="0009422E"/>
    <w:rsid w:val="00094753"/>
    <w:rsid w:val="00094FCC"/>
    <w:rsid w:val="0009538E"/>
    <w:rsid w:val="00095C77"/>
    <w:rsid w:val="00096174"/>
    <w:rsid w:val="00096E72"/>
    <w:rsid w:val="00097A02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1ADA"/>
    <w:rsid w:val="000B235A"/>
    <w:rsid w:val="000B28E1"/>
    <w:rsid w:val="000B314B"/>
    <w:rsid w:val="000B4354"/>
    <w:rsid w:val="000B4A27"/>
    <w:rsid w:val="000B53E8"/>
    <w:rsid w:val="000B5B4B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D09EC"/>
    <w:rsid w:val="000D25B0"/>
    <w:rsid w:val="000D2651"/>
    <w:rsid w:val="000D26F4"/>
    <w:rsid w:val="000D4B39"/>
    <w:rsid w:val="000D5010"/>
    <w:rsid w:val="000D5213"/>
    <w:rsid w:val="000D5B32"/>
    <w:rsid w:val="000D662C"/>
    <w:rsid w:val="000D677F"/>
    <w:rsid w:val="000D7ABD"/>
    <w:rsid w:val="000E0435"/>
    <w:rsid w:val="000E066E"/>
    <w:rsid w:val="000E11E0"/>
    <w:rsid w:val="000E1BB9"/>
    <w:rsid w:val="000E273C"/>
    <w:rsid w:val="000E2856"/>
    <w:rsid w:val="000E41A0"/>
    <w:rsid w:val="000E58EF"/>
    <w:rsid w:val="000E6280"/>
    <w:rsid w:val="000E64B2"/>
    <w:rsid w:val="000E658F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7C58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7463"/>
    <w:rsid w:val="00130553"/>
    <w:rsid w:val="00130FBE"/>
    <w:rsid w:val="0013192F"/>
    <w:rsid w:val="0013276B"/>
    <w:rsid w:val="001331FC"/>
    <w:rsid w:val="001333E6"/>
    <w:rsid w:val="001336FF"/>
    <w:rsid w:val="00133A49"/>
    <w:rsid w:val="00135A72"/>
    <w:rsid w:val="00137C80"/>
    <w:rsid w:val="00140746"/>
    <w:rsid w:val="00140CB1"/>
    <w:rsid w:val="00140E96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50A0"/>
    <w:rsid w:val="00160BBF"/>
    <w:rsid w:val="001617A1"/>
    <w:rsid w:val="00162028"/>
    <w:rsid w:val="001636B8"/>
    <w:rsid w:val="00164609"/>
    <w:rsid w:val="00165C45"/>
    <w:rsid w:val="0016699E"/>
    <w:rsid w:val="00167051"/>
    <w:rsid w:val="001673A9"/>
    <w:rsid w:val="001676DC"/>
    <w:rsid w:val="001720DD"/>
    <w:rsid w:val="0017301D"/>
    <w:rsid w:val="001746A4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AC7"/>
    <w:rsid w:val="00184EC6"/>
    <w:rsid w:val="0018683D"/>
    <w:rsid w:val="00187F8E"/>
    <w:rsid w:val="00187FD9"/>
    <w:rsid w:val="0019116D"/>
    <w:rsid w:val="00192729"/>
    <w:rsid w:val="0019300D"/>
    <w:rsid w:val="00193C02"/>
    <w:rsid w:val="00193F37"/>
    <w:rsid w:val="001940F1"/>
    <w:rsid w:val="0019584D"/>
    <w:rsid w:val="00195978"/>
    <w:rsid w:val="00195DB2"/>
    <w:rsid w:val="00196633"/>
    <w:rsid w:val="001A0869"/>
    <w:rsid w:val="001A0C4F"/>
    <w:rsid w:val="001A140B"/>
    <w:rsid w:val="001A1EB4"/>
    <w:rsid w:val="001A2072"/>
    <w:rsid w:val="001A25B3"/>
    <w:rsid w:val="001A2994"/>
    <w:rsid w:val="001A355A"/>
    <w:rsid w:val="001A3C72"/>
    <w:rsid w:val="001A4489"/>
    <w:rsid w:val="001A4A41"/>
    <w:rsid w:val="001A4EDB"/>
    <w:rsid w:val="001A5D3C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2B6"/>
    <w:rsid w:val="001B593A"/>
    <w:rsid w:val="001B5E0B"/>
    <w:rsid w:val="001B624A"/>
    <w:rsid w:val="001B7090"/>
    <w:rsid w:val="001C2448"/>
    <w:rsid w:val="001C28A1"/>
    <w:rsid w:val="001C31C8"/>
    <w:rsid w:val="001C3B1C"/>
    <w:rsid w:val="001C446A"/>
    <w:rsid w:val="001C4EA7"/>
    <w:rsid w:val="001C566C"/>
    <w:rsid w:val="001C5908"/>
    <w:rsid w:val="001C5A8D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475D"/>
    <w:rsid w:val="001D5E68"/>
    <w:rsid w:val="001D7249"/>
    <w:rsid w:val="001D7763"/>
    <w:rsid w:val="001D77B0"/>
    <w:rsid w:val="001E006A"/>
    <w:rsid w:val="001E121A"/>
    <w:rsid w:val="001E1E5B"/>
    <w:rsid w:val="001E20C2"/>
    <w:rsid w:val="001E412B"/>
    <w:rsid w:val="001E424B"/>
    <w:rsid w:val="001E424F"/>
    <w:rsid w:val="001E6DC4"/>
    <w:rsid w:val="001E70C0"/>
    <w:rsid w:val="001E7AF4"/>
    <w:rsid w:val="001E7FF0"/>
    <w:rsid w:val="001F06AD"/>
    <w:rsid w:val="001F07BF"/>
    <w:rsid w:val="001F0F87"/>
    <w:rsid w:val="001F2454"/>
    <w:rsid w:val="001F43A6"/>
    <w:rsid w:val="001F43B2"/>
    <w:rsid w:val="001F56ED"/>
    <w:rsid w:val="001F648D"/>
    <w:rsid w:val="001F7229"/>
    <w:rsid w:val="001F7270"/>
    <w:rsid w:val="002002FE"/>
    <w:rsid w:val="002015BD"/>
    <w:rsid w:val="002022BC"/>
    <w:rsid w:val="00202E53"/>
    <w:rsid w:val="00203769"/>
    <w:rsid w:val="00203798"/>
    <w:rsid w:val="00204440"/>
    <w:rsid w:val="00204565"/>
    <w:rsid w:val="00206161"/>
    <w:rsid w:val="00206AE5"/>
    <w:rsid w:val="00206E5D"/>
    <w:rsid w:val="002115A8"/>
    <w:rsid w:val="00211C36"/>
    <w:rsid w:val="00211F5A"/>
    <w:rsid w:val="002122B1"/>
    <w:rsid w:val="00212EFB"/>
    <w:rsid w:val="00213250"/>
    <w:rsid w:val="002142C6"/>
    <w:rsid w:val="00215866"/>
    <w:rsid w:val="00215C1C"/>
    <w:rsid w:val="002164B4"/>
    <w:rsid w:val="00216D1C"/>
    <w:rsid w:val="0022056F"/>
    <w:rsid w:val="002215A6"/>
    <w:rsid w:val="002226BA"/>
    <w:rsid w:val="00223143"/>
    <w:rsid w:val="0022633E"/>
    <w:rsid w:val="00226747"/>
    <w:rsid w:val="002271BB"/>
    <w:rsid w:val="002315F6"/>
    <w:rsid w:val="00231BED"/>
    <w:rsid w:val="00233B5E"/>
    <w:rsid w:val="002347DD"/>
    <w:rsid w:val="00235D39"/>
    <w:rsid w:val="00236A00"/>
    <w:rsid w:val="00237CB8"/>
    <w:rsid w:val="0024026D"/>
    <w:rsid w:val="002402C5"/>
    <w:rsid w:val="0024073E"/>
    <w:rsid w:val="00242FFF"/>
    <w:rsid w:val="00243111"/>
    <w:rsid w:val="00243AE0"/>
    <w:rsid w:val="00243DFD"/>
    <w:rsid w:val="002457AF"/>
    <w:rsid w:val="002477D8"/>
    <w:rsid w:val="00247BFF"/>
    <w:rsid w:val="002509EB"/>
    <w:rsid w:val="00251086"/>
    <w:rsid w:val="00252628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9F4"/>
    <w:rsid w:val="00262D82"/>
    <w:rsid w:val="00265552"/>
    <w:rsid w:val="00266198"/>
    <w:rsid w:val="002669CC"/>
    <w:rsid w:val="00266C02"/>
    <w:rsid w:val="00266FF3"/>
    <w:rsid w:val="002679F2"/>
    <w:rsid w:val="00270CD5"/>
    <w:rsid w:val="00272A40"/>
    <w:rsid w:val="00273FAA"/>
    <w:rsid w:val="00274615"/>
    <w:rsid w:val="00274FFD"/>
    <w:rsid w:val="0027522B"/>
    <w:rsid w:val="00275440"/>
    <w:rsid w:val="0027654D"/>
    <w:rsid w:val="00277BDF"/>
    <w:rsid w:val="00277EE5"/>
    <w:rsid w:val="0028091D"/>
    <w:rsid w:val="00282084"/>
    <w:rsid w:val="002821F3"/>
    <w:rsid w:val="00282460"/>
    <w:rsid w:val="002824DD"/>
    <w:rsid w:val="00282A91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2C70"/>
    <w:rsid w:val="00294DCE"/>
    <w:rsid w:val="00296A66"/>
    <w:rsid w:val="00297085"/>
    <w:rsid w:val="002970DC"/>
    <w:rsid w:val="00297E1E"/>
    <w:rsid w:val="00297E67"/>
    <w:rsid w:val="002A1452"/>
    <w:rsid w:val="002A2642"/>
    <w:rsid w:val="002A51BB"/>
    <w:rsid w:val="002A5889"/>
    <w:rsid w:val="002A5ADE"/>
    <w:rsid w:val="002A6C3D"/>
    <w:rsid w:val="002A7F61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52E3"/>
    <w:rsid w:val="002B576B"/>
    <w:rsid w:val="002B6733"/>
    <w:rsid w:val="002B676E"/>
    <w:rsid w:val="002B6E5D"/>
    <w:rsid w:val="002B7D48"/>
    <w:rsid w:val="002C09D8"/>
    <w:rsid w:val="002C2DAA"/>
    <w:rsid w:val="002C32F0"/>
    <w:rsid w:val="002C3B70"/>
    <w:rsid w:val="002C421F"/>
    <w:rsid w:val="002C4C70"/>
    <w:rsid w:val="002C4FCB"/>
    <w:rsid w:val="002C5704"/>
    <w:rsid w:val="002C5A5F"/>
    <w:rsid w:val="002C5D12"/>
    <w:rsid w:val="002C5F9A"/>
    <w:rsid w:val="002C72D8"/>
    <w:rsid w:val="002C75EB"/>
    <w:rsid w:val="002D0930"/>
    <w:rsid w:val="002D35BB"/>
    <w:rsid w:val="002D3811"/>
    <w:rsid w:val="002D40C2"/>
    <w:rsid w:val="002D41F6"/>
    <w:rsid w:val="002D50D7"/>
    <w:rsid w:val="002D51C2"/>
    <w:rsid w:val="002D5E17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1B67"/>
    <w:rsid w:val="002E1F6D"/>
    <w:rsid w:val="002E28E8"/>
    <w:rsid w:val="002E2E0D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931"/>
    <w:rsid w:val="003028D4"/>
    <w:rsid w:val="00302EE6"/>
    <w:rsid w:val="00303267"/>
    <w:rsid w:val="00304958"/>
    <w:rsid w:val="00304FE9"/>
    <w:rsid w:val="00305DA6"/>
    <w:rsid w:val="003072E7"/>
    <w:rsid w:val="00307861"/>
    <w:rsid w:val="003116E6"/>
    <w:rsid w:val="00311751"/>
    <w:rsid w:val="003118CD"/>
    <w:rsid w:val="00311D30"/>
    <w:rsid w:val="00311E1F"/>
    <w:rsid w:val="00312552"/>
    <w:rsid w:val="00312DE1"/>
    <w:rsid w:val="00313411"/>
    <w:rsid w:val="003144DA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D25"/>
    <w:rsid w:val="00322E8B"/>
    <w:rsid w:val="00322F11"/>
    <w:rsid w:val="003238D9"/>
    <w:rsid w:val="00325008"/>
    <w:rsid w:val="00326E7E"/>
    <w:rsid w:val="00327541"/>
    <w:rsid w:val="00327694"/>
    <w:rsid w:val="00327831"/>
    <w:rsid w:val="00330A49"/>
    <w:rsid w:val="00332A28"/>
    <w:rsid w:val="00332EC3"/>
    <w:rsid w:val="00333E49"/>
    <w:rsid w:val="00334A8A"/>
    <w:rsid w:val="00335752"/>
    <w:rsid w:val="00337BFF"/>
    <w:rsid w:val="00341275"/>
    <w:rsid w:val="00341334"/>
    <w:rsid w:val="00341461"/>
    <w:rsid w:val="00341976"/>
    <w:rsid w:val="003449A9"/>
    <w:rsid w:val="00345303"/>
    <w:rsid w:val="0034541A"/>
    <w:rsid w:val="003461FC"/>
    <w:rsid w:val="00346E14"/>
    <w:rsid w:val="00347090"/>
    <w:rsid w:val="00347C2F"/>
    <w:rsid w:val="00350324"/>
    <w:rsid w:val="00351775"/>
    <w:rsid w:val="0035210D"/>
    <w:rsid w:val="00352329"/>
    <w:rsid w:val="00354069"/>
    <w:rsid w:val="00354A9F"/>
    <w:rsid w:val="00355B1B"/>
    <w:rsid w:val="00355FA0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AD6"/>
    <w:rsid w:val="00366C91"/>
    <w:rsid w:val="00366E82"/>
    <w:rsid w:val="00367C46"/>
    <w:rsid w:val="00370D1F"/>
    <w:rsid w:val="00371D54"/>
    <w:rsid w:val="00371EE5"/>
    <w:rsid w:val="003737CF"/>
    <w:rsid w:val="0037479E"/>
    <w:rsid w:val="00374BD0"/>
    <w:rsid w:val="00380288"/>
    <w:rsid w:val="00381E16"/>
    <w:rsid w:val="00382F74"/>
    <w:rsid w:val="00383919"/>
    <w:rsid w:val="00384464"/>
    <w:rsid w:val="003858B2"/>
    <w:rsid w:val="00385FA5"/>
    <w:rsid w:val="0038667E"/>
    <w:rsid w:val="00391B10"/>
    <w:rsid w:val="00392281"/>
    <w:rsid w:val="00392293"/>
    <w:rsid w:val="003930D4"/>
    <w:rsid w:val="0039322E"/>
    <w:rsid w:val="00393976"/>
    <w:rsid w:val="00394129"/>
    <w:rsid w:val="00394D0B"/>
    <w:rsid w:val="003955F8"/>
    <w:rsid w:val="00395E21"/>
    <w:rsid w:val="003A02AC"/>
    <w:rsid w:val="003A0793"/>
    <w:rsid w:val="003A0F32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F1B"/>
    <w:rsid w:val="003B0FD6"/>
    <w:rsid w:val="003B10DB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BB2"/>
    <w:rsid w:val="003C1E88"/>
    <w:rsid w:val="003C36E9"/>
    <w:rsid w:val="003C3D1C"/>
    <w:rsid w:val="003C58F4"/>
    <w:rsid w:val="003C5E08"/>
    <w:rsid w:val="003C61AB"/>
    <w:rsid w:val="003C6FC0"/>
    <w:rsid w:val="003C739D"/>
    <w:rsid w:val="003C7808"/>
    <w:rsid w:val="003D0B6F"/>
    <w:rsid w:val="003D0CFD"/>
    <w:rsid w:val="003D3130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0C7B"/>
    <w:rsid w:val="003E2BE8"/>
    <w:rsid w:val="003E49EB"/>
    <w:rsid w:val="003E4E34"/>
    <w:rsid w:val="003E4EE7"/>
    <w:rsid w:val="003E5774"/>
    <w:rsid w:val="003E586E"/>
    <w:rsid w:val="003E5DF0"/>
    <w:rsid w:val="003E5E19"/>
    <w:rsid w:val="003E653C"/>
    <w:rsid w:val="003E7287"/>
    <w:rsid w:val="003E7CFD"/>
    <w:rsid w:val="003F00C7"/>
    <w:rsid w:val="003F07C6"/>
    <w:rsid w:val="003F142B"/>
    <w:rsid w:val="003F1697"/>
    <w:rsid w:val="003F2E04"/>
    <w:rsid w:val="003F4BE8"/>
    <w:rsid w:val="003F4F67"/>
    <w:rsid w:val="003F4F96"/>
    <w:rsid w:val="003F5861"/>
    <w:rsid w:val="003F7351"/>
    <w:rsid w:val="003F73E1"/>
    <w:rsid w:val="003F7904"/>
    <w:rsid w:val="003F7CA2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7EC6"/>
    <w:rsid w:val="00410A77"/>
    <w:rsid w:val="00410D82"/>
    <w:rsid w:val="00410EB4"/>
    <w:rsid w:val="004111C8"/>
    <w:rsid w:val="004128BE"/>
    <w:rsid w:val="00412C53"/>
    <w:rsid w:val="00413E74"/>
    <w:rsid w:val="004140E6"/>
    <w:rsid w:val="0041603F"/>
    <w:rsid w:val="004206FB"/>
    <w:rsid w:val="004229F8"/>
    <w:rsid w:val="00422B68"/>
    <w:rsid w:val="004232C9"/>
    <w:rsid w:val="004243C0"/>
    <w:rsid w:val="004250E2"/>
    <w:rsid w:val="004262C3"/>
    <w:rsid w:val="00426980"/>
    <w:rsid w:val="00426A85"/>
    <w:rsid w:val="00426E8B"/>
    <w:rsid w:val="00427B70"/>
    <w:rsid w:val="00430D32"/>
    <w:rsid w:val="00430DFC"/>
    <w:rsid w:val="004316C2"/>
    <w:rsid w:val="004325D7"/>
    <w:rsid w:val="0043267A"/>
    <w:rsid w:val="004326F7"/>
    <w:rsid w:val="00432B85"/>
    <w:rsid w:val="00434C3C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34C4"/>
    <w:rsid w:val="00443C72"/>
    <w:rsid w:val="00443D44"/>
    <w:rsid w:val="00444ABF"/>
    <w:rsid w:val="00444D0A"/>
    <w:rsid w:val="0044548E"/>
    <w:rsid w:val="00446793"/>
    <w:rsid w:val="0044705F"/>
    <w:rsid w:val="00447098"/>
    <w:rsid w:val="00447C5C"/>
    <w:rsid w:val="00450A5C"/>
    <w:rsid w:val="0045115F"/>
    <w:rsid w:val="00451CFA"/>
    <w:rsid w:val="00451D45"/>
    <w:rsid w:val="004536A8"/>
    <w:rsid w:val="004553B3"/>
    <w:rsid w:val="00455AD2"/>
    <w:rsid w:val="00455BFF"/>
    <w:rsid w:val="00455EEF"/>
    <w:rsid w:val="00460FE1"/>
    <w:rsid w:val="00461BBC"/>
    <w:rsid w:val="00462530"/>
    <w:rsid w:val="0046327F"/>
    <w:rsid w:val="004640CB"/>
    <w:rsid w:val="00465CB8"/>
    <w:rsid w:val="0046611F"/>
    <w:rsid w:val="0046648C"/>
    <w:rsid w:val="004664DB"/>
    <w:rsid w:val="00467563"/>
    <w:rsid w:val="00470255"/>
    <w:rsid w:val="004732B3"/>
    <w:rsid w:val="0047370A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576"/>
    <w:rsid w:val="00482614"/>
    <w:rsid w:val="00482695"/>
    <w:rsid w:val="0048376B"/>
    <w:rsid w:val="004838C1"/>
    <w:rsid w:val="00483F0C"/>
    <w:rsid w:val="00484684"/>
    <w:rsid w:val="00484AAB"/>
    <w:rsid w:val="004857A7"/>
    <w:rsid w:val="0048653E"/>
    <w:rsid w:val="0048669B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5721"/>
    <w:rsid w:val="004A628B"/>
    <w:rsid w:val="004A677B"/>
    <w:rsid w:val="004B00FB"/>
    <w:rsid w:val="004B09F1"/>
    <w:rsid w:val="004B36C5"/>
    <w:rsid w:val="004B42C7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FA4"/>
    <w:rsid w:val="004D0DC1"/>
    <w:rsid w:val="004D191E"/>
    <w:rsid w:val="004D27C1"/>
    <w:rsid w:val="004D31E3"/>
    <w:rsid w:val="004D3460"/>
    <w:rsid w:val="004D35F7"/>
    <w:rsid w:val="004D42B4"/>
    <w:rsid w:val="004D53B1"/>
    <w:rsid w:val="004D5BE4"/>
    <w:rsid w:val="004D60B2"/>
    <w:rsid w:val="004D63A0"/>
    <w:rsid w:val="004D7CD6"/>
    <w:rsid w:val="004E03E4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4175"/>
    <w:rsid w:val="004F49D4"/>
    <w:rsid w:val="004F518D"/>
    <w:rsid w:val="004F548D"/>
    <w:rsid w:val="004F5C07"/>
    <w:rsid w:val="004F6966"/>
    <w:rsid w:val="004F7C40"/>
    <w:rsid w:val="0050106F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61ED"/>
    <w:rsid w:val="0050652D"/>
    <w:rsid w:val="005112F5"/>
    <w:rsid w:val="005127F2"/>
    <w:rsid w:val="00512C98"/>
    <w:rsid w:val="00513062"/>
    <w:rsid w:val="0051331F"/>
    <w:rsid w:val="00513C78"/>
    <w:rsid w:val="005149A8"/>
    <w:rsid w:val="00514E53"/>
    <w:rsid w:val="00516E9E"/>
    <w:rsid w:val="005177E1"/>
    <w:rsid w:val="0051796F"/>
    <w:rsid w:val="005179A6"/>
    <w:rsid w:val="00517A58"/>
    <w:rsid w:val="00517AEA"/>
    <w:rsid w:val="00521668"/>
    <w:rsid w:val="0052171B"/>
    <w:rsid w:val="005239DA"/>
    <w:rsid w:val="0052566D"/>
    <w:rsid w:val="00526541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6C8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73A0"/>
    <w:rsid w:val="0056765B"/>
    <w:rsid w:val="005701B0"/>
    <w:rsid w:val="00570DA9"/>
    <w:rsid w:val="00571406"/>
    <w:rsid w:val="00571ED1"/>
    <w:rsid w:val="00572271"/>
    <w:rsid w:val="00573197"/>
    <w:rsid w:val="005751DA"/>
    <w:rsid w:val="0057530C"/>
    <w:rsid w:val="00581712"/>
    <w:rsid w:val="005817C1"/>
    <w:rsid w:val="005826A6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906E9"/>
    <w:rsid w:val="00591728"/>
    <w:rsid w:val="00591D41"/>
    <w:rsid w:val="00591F25"/>
    <w:rsid w:val="00592F8D"/>
    <w:rsid w:val="005933ED"/>
    <w:rsid w:val="0059407E"/>
    <w:rsid w:val="0059451D"/>
    <w:rsid w:val="00594D8D"/>
    <w:rsid w:val="00596588"/>
    <w:rsid w:val="005A0348"/>
    <w:rsid w:val="005A03BA"/>
    <w:rsid w:val="005A04E9"/>
    <w:rsid w:val="005A15A4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849"/>
    <w:rsid w:val="005B0A87"/>
    <w:rsid w:val="005B4011"/>
    <w:rsid w:val="005B5231"/>
    <w:rsid w:val="005B5D17"/>
    <w:rsid w:val="005B67C3"/>
    <w:rsid w:val="005B7637"/>
    <w:rsid w:val="005C0458"/>
    <w:rsid w:val="005C0EF1"/>
    <w:rsid w:val="005C106B"/>
    <w:rsid w:val="005C2804"/>
    <w:rsid w:val="005C3647"/>
    <w:rsid w:val="005C432F"/>
    <w:rsid w:val="005C47C1"/>
    <w:rsid w:val="005C5DB9"/>
    <w:rsid w:val="005C65D3"/>
    <w:rsid w:val="005C759B"/>
    <w:rsid w:val="005D05CA"/>
    <w:rsid w:val="005D0970"/>
    <w:rsid w:val="005D1127"/>
    <w:rsid w:val="005D16DD"/>
    <w:rsid w:val="005D1A30"/>
    <w:rsid w:val="005D1D64"/>
    <w:rsid w:val="005D2034"/>
    <w:rsid w:val="005D20DA"/>
    <w:rsid w:val="005D212F"/>
    <w:rsid w:val="005D368B"/>
    <w:rsid w:val="005D4A2B"/>
    <w:rsid w:val="005D53F2"/>
    <w:rsid w:val="005D55E3"/>
    <w:rsid w:val="005E00E6"/>
    <w:rsid w:val="005E03A2"/>
    <w:rsid w:val="005E0514"/>
    <w:rsid w:val="005E0696"/>
    <w:rsid w:val="005E1970"/>
    <w:rsid w:val="005E2C05"/>
    <w:rsid w:val="005E3028"/>
    <w:rsid w:val="005E41CD"/>
    <w:rsid w:val="005E44F8"/>
    <w:rsid w:val="005E4A79"/>
    <w:rsid w:val="005E500F"/>
    <w:rsid w:val="005E5E72"/>
    <w:rsid w:val="005E6101"/>
    <w:rsid w:val="005E611E"/>
    <w:rsid w:val="005E6EE5"/>
    <w:rsid w:val="005F01AF"/>
    <w:rsid w:val="005F060D"/>
    <w:rsid w:val="005F20C6"/>
    <w:rsid w:val="005F23B7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23F3"/>
    <w:rsid w:val="00602895"/>
    <w:rsid w:val="00603E96"/>
    <w:rsid w:val="00604C9A"/>
    <w:rsid w:val="00605269"/>
    <w:rsid w:val="00605583"/>
    <w:rsid w:val="006055C8"/>
    <w:rsid w:val="00605A21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6F6"/>
    <w:rsid w:val="0062277F"/>
    <w:rsid w:val="00622C5B"/>
    <w:rsid w:val="00622C6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6C13"/>
    <w:rsid w:val="006273A8"/>
    <w:rsid w:val="00630417"/>
    <w:rsid w:val="00630FA2"/>
    <w:rsid w:val="0063114E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2D77"/>
    <w:rsid w:val="00642DE2"/>
    <w:rsid w:val="00643052"/>
    <w:rsid w:val="00643225"/>
    <w:rsid w:val="00643751"/>
    <w:rsid w:val="00643EFC"/>
    <w:rsid w:val="00644324"/>
    <w:rsid w:val="00644601"/>
    <w:rsid w:val="0064481B"/>
    <w:rsid w:val="00645CB4"/>
    <w:rsid w:val="00645F71"/>
    <w:rsid w:val="00647100"/>
    <w:rsid w:val="00647630"/>
    <w:rsid w:val="00650C6F"/>
    <w:rsid w:val="00650D49"/>
    <w:rsid w:val="00651217"/>
    <w:rsid w:val="00652837"/>
    <w:rsid w:val="00653B67"/>
    <w:rsid w:val="00654E24"/>
    <w:rsid w:val="00655724"/>
    <w:rsid w:val="00655735"/>
    <w:rsid w:val="0065633F"/>
    <w:rsid w:val="00656D07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D9"/>
    <w:rsid w:val="00673AF4"/>
    <w:rsid w:val="00673D4E"/>
    <w:rsid w:val="006761FD"/>
    <w:rsid w:val="0067701B"/>
    <w:rsid w:val="00677362"/>
    <w:rsid w:val="00677B5D"/>
    <w:rsid w:val="0068013C"/>
    <w:rsid w:val="006806DE"/>
    <w:rsid w:val="00680E1A"/>
    <w:rsid w:val="00681EEF"/>
    <w:rsid w:val="006823DB"/>
    <w:rsid w:val="00682977"/>
    <w:rsid w:val="00682D4F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1062"/>
    <w:rsid w:val="00691437"/>
    <w:rsid w:val="006916BF"/>
    <w:rsid w:val="006925AD"/>
    <w:rsid w:val="006944B8"/>
    <w:rsid w:val="00694570"/>
    <w:rsid w:val="00694630"/>
    <w:rsid w:val="00694D8E"/>
    <w:rsid w:val="00695B77"/>
    <w:rsid w:val="006964C7"/>
    <w:rsid w:val="006968BC"/>
    <w:rsid w:val="006A0393"/>
    <w:rsid w:val="006A03A2"/>
    <w:rsid w:val="006A0583"/>
    <w:rsid w:val="006A08AB"/>
    <w:rsid w:val="006A165B"/>
    <w:rsid w:val="006A21BC"/>
    <w:rsid w:val="006A3551"/>
    <w:rsid w:val="006A3C57"/>
    <w:rsid w:val="006A5754"/>
    <w:rsid w:val="006A643B"/>
    <w:rsid w:val="006A69A6"/>
    <w:rsid w:val="006A73B7"/>
    <w:rsid w:val="006A7B11"/>
    <w:rsid w:val="006B04E8"/>
    <w:rsid w:val="006B076B"/>
    <w:rsid w:val="006B0A75"/>
    <w:rsid w:val="006B219D"/>
    <w:rsid w:val="006B2CC0"/>
    <w:rsid w:val="006B471A"/>
    <w:rsid w:val="006B5913"/>
    <w:rsid w:val="006B62EC"/>
    <w:rsid w:val="006B7578"/>
    <w:rsid w:val="006C13F9"/>
    <w:rsid w:val="006C17AA"/>
    <w:rsid w:val="006C4246"/>
    <w:rsid w:val="006C53A1"/>
    <w:rsid w:val="006C5830"/>
    <w:rsid w:val="006C77BE"/>
    <w:rsid w:val="006C77D8"/>
    <w:rsid w:val="006D115F"/>
    <w:rsid w:val="006D1D79"/>
    <w:rsid w:val="006D1E97"/>
    <w:rsid w:val="006D20D7"/>
    <w:rsid w:val="006D3293"/>
    <w:rsid w:val="006D3392"/>
    <w:rsid w:val="006D5EB2"/>
    <w:rsid w:val="006D5FE0"/>
    <w:rsid w:val="006D624C"/>
    <w:rsid w:val="006D6BE7"/>
    <w:rsid w:val="006D758E"/>
    <w:rsid w:val="006E03AD"/>
    <w:rsid w:val="006E060B"/>
    <w:rsid w:val="006E1C89"/>
    <w:rsid w:val="006E271B"/>
    <w:rsid w:val="006E36B1"/>
    <w:rsid w:val="006E43CB"/>
    <w:rsid w:val="006E57B5"/>
    <w:rsid w:val="006E5A6F"/>
    <w:rsid w:val="006E68BC"/>
    <w:rsid w:val="006E75C5"/>
    <w:rsid w:val="006E7A2E"/>
    <w:rsid w:val="006F05E2"/>
    <w:rsid w:val="006F0851"/>
    <w:rsid w:val="006F11B7"/>
    <w:rsid w:val="006F134C"/>
    <w:rsid w:val="006F2C2D"/>
    <w:rsid w:val="006F2F2A"/>
    <w:rsid w:val="006F3639"/>
    <w:rsid w:val="006F38EA"/>
    <w:rsid w:val="006F4AF0"/>
    <w:rsid w:val="006F5454"/>
    <w:rsid w:val="006F6478"/>
    <w:rsid w:val="006F7BDF"/>
    <w:rsid w:val="00700DEA"/>
    <w:rsid w:val="0070222D"/>
    <w:rsid w:val="00702913"/>
    <w:rsid w:val="00703334"/>
    <w:rsid w:val="007036D5"/>
    <w:rsid w:val="00703FA5"/>
    <w:rsid w:val="00705C41"/>
    <w:rsid w:val="00705CC2"/>
    <w:rsid w:val="0071072B"/>
    <w:rsid w:val="00711BE4"/>
    <w:rsid w:val="00714287"/>
    <w:rsid w:val="00714CF6"/>
    <w:rsid w:val="00715713"/>
    <w:rsid w:val="007158EC"/>
    <w:rsid w:val="00720AEE"/>
    <w:rsid w:val="00721530"/>
    <w:rsid w:val="007219AF"/>
    <w:rsid w:val="007229AB"/>
    <w:rsid w:val="00722A34"/>
    <w:rsid w:val="00722DB6"/>
    <w:rsid w:val="00724A44"/>
    <w:rsid w:val="00725337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47"/>
    <w:rsid w:val="00737177"/>
    <w:rsid w:val="00737940"/>
    <w:rsid w:val="0074018D"/>
    <w:rsid w:val="00740DA8"/>
    <w:rsid w:val="00740F24"/>
    <w:rsid w:val="00741BA9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247A"/>
    <w:rsid w:val="00752F0E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0DBA"/>
    <w:rsid w:val="00761EF2"/>
    <w:rsid w:val="007626DE"/>
    <w:rsid w:val="0076482F"/>
    <w:rsid w:val="0076523C"/>
    <w:rsid w:val="00766259"/>
    <w:rsid w:val="00766B47"/>
    <w:rsid w:val="00766BC6"/>
    <w:rsid w:val="00766C79"/>
    <w:rsid w:val="007675F3"/>
    <w:rsid w:val="00772ACC"/>
    <w:rsid w:val="00772E41"/>
    <w:rsid w:val="0077335B"/>
    <w:rsid w:val="00775C1F"/>
    <w:rsid w:val="0077604D"/>
    <w:rsid w:val="00776D53"/>
    <w:rsid w:val="007775F5"/>
    <w:rsid w:val="00780773"/>
    <w:rsid w:val="0078081B"/>
    <w:rsid w:val="00780BFE"/>
    <w:rsid w:val="00780E88"/>
    <w:rsid w:val="0078193D"/>
    <w:rsid w:val="00781BF2"/>
    <w:rsid w:val="00784E32"/>
    <w:rsid w:val="00786828"/>
    <w:rsid w:val="00786A43"/>
    <w:rsid w:val="00786E8E"/>
    <w:rsid w:val="0079028A"/>
    <w:rsid w:val="00790FA6"/>
    <w:rsid w:val="007938FC"/>
    <w:rsid w:val="007941B2"/>
    <w:rsid w:val="00795CB9"/>
    <w:rsid w:val="00796924"/>
    <w:rsid w:val="00796E5A"/>
    <w:rsid w:val="00796E61"/>
    <w:rsid w:val="00796F9F"/>
    <w:rsid w:val="00797613"/>
    <w:rsid w:val="007A0977"/>
    <w:rsid w:val="007A32F5"/>
    <w:rsid w:val="007A3996"/>
    <w:rsid w:val="007A403B"/>
    <w:rsid w:val="007A5CC6"/>
    <w:rsid w:val="007A60DB"/>
    <w:rsid w:val="007A7439"/>
    <w:rsid w:val="007B0FF4"/>
    <w:rsid w:val="007B1421"/>
    <w:rsid w:val="007B20D8"/>
    <w:rsid w:val="007B2AE7"/>
    <w:rsid w:val="007B2B3C"/>
    <w:rsid w:val="007B33DD"/>
    <w:rsid w:val="007B36CF"/>
    <w:rsid w:val="007B4B7E"/>
    <w:rsid w:val="007B5A60"/>
    <w:rsid w:val="007B65A8"/>
    <w:rsid w:val="007B703F"/>
    <w:rsid w:val="007B7C16"/>
    <w:rsid w:val="007C0260"/>
    <w:rsid w:val="007C17AD"/>
    <w:rsid w:val="007C2C4D"/>
    <w:rsid w:val="007C30B2"/>
    <w:rsid w:val="007C37E1"/>
    <w:rsid w:val="007C3C2A"/>
    <w:rsid w:val="007C491E"/>
    <w:rsid w:val="007C5C85"/>
    <w:rsid w:val="007C73DC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A8F"/>
    <w:rsid w:val="007F1D24"/>
    <w:rsid w:val="007F2330"/>
    <w:rsid w:val="007F2B0E"/>
    <w:rsid w:val="007F404E"/>
    <w:rsid w:val="007F4EF3"/>
    <w:rsid w:val="007F4F86"/>
    <w:rsid w:val="007F7312"/>
    <w:rsid w:val="007F77A8"/>
    <w:rsid w:val="00800184"/>
    <w:rsid w:val="00801CD6"/>
    <w:rsid w:val="00802816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6F3B"/>
    <w:rsid w:val="008102D2"/>
    <w:rsid w:val="008103F1"/>
    <w:rsid w:val="0081069E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176E0"/>
    <w:rsid w:val="00820416"/>
    <w:rsid w:val="008206FF"/>
    <w:rsid w:val="00820C8C"/>
    <w:rsid w:val="008219C9"/>
    <w:rsid w:val="00821B88"/>
    <w:rsid w:val="00821E24"/>
    <w:rsid w:val="00821FE4"/>
    <w:rsid w:val="0082206F"/>
    <w:rsid w:val="00822742"/>
    <w:rsid w:val="008239CB"/>
    <w:rsid w:val="00823C53"/>
    <w:rsid w:val="008241D1"/>
    <w:rsid w:val="008260ED"/>
    <w:rsid w:val="008270E7"/>
    <w:rsid w:val="008308A9"/>
    <w:rsid w:val="00831792"/>
    <w:rsid w:val="008334F8"/>
    <w:rsid w:val="008337F3"/>
    <w:rsid w:val="00833B55"/>
    <w:rsid w:val="0083402E"/>
    <w:rsid w:val="0083489E"/>
    <w:rsid w:val="00834A12"/>
    <w:rsid w:val="00834E61"/>
    <w:rsid w:val="00835E77"/>
    <w:rsid w:val="00835F9C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774"/>
    <w:rsid w:val="00844FA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2BE9"/>
    <w:rsid w:val="0085362D"/>
    <w:rsid w:val="00853F0D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43C5"/>
    <w:rsid w:val="00864700"/>
    <w:rsid w:val="008655AB"/>
    <w:rsid w:val="00866386"/>
    <w:rsid w:val="00866FDC"/>
    <w:rsid w:val="0086773C"/>
    <w:rsid w:val="00870837"/>
    <w:rsid w:val="0087246D"/>
    <w:rsid w:val="0087293B"/>
    <w:rsid w:val="00872DCC"/>
    <w:rsid w:val="008737A9"/>
    <w:rsid w:val="008760FC"/>
    <w:rsid w:val="00876751"/>
    <w:rsid w:val="00876AE9"/>
    <w:rsid w:val="00881974"/>
    <w:rsid w:val="008828B7"/>
    <w:rsid w:val="008828CE"/>
    <w:rsid w:val="00882F5E"/>
    <w:rsid w:val="008831E6"/>
    <w:rsid w:val="00883F03"/>
    <w:rsid w:val="00886AFC"/>
    <w:rsid w:val="00886E0A"/>
    <w:rsid w:val="00887096"/>
    <w:rsid w:val="00887169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5B8"/>
    <w:rsid w:val="008A20F2"/>
    <w:rsid w:val="008A40B9"/>
    <w:rsid w:val="008A61AE"/>
    <w:rsid w:val="008A7A9C"/>
    <w:rsid w:val="008B0F47"/>
    <w:rsid w:val="008B1A8E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3A5B"/>
    <w:rsid w:val="008C4D6D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B33"/>
    <w:rsid w:val="008E01AF"/>
    <w:rsid w:val="008E049A"/>
    <w:rsid w:val="008E05E4"/>
    <w:rsid w:val="008E207E"/>
    <w:rsid w:val="008E309B"/>
    <w:rsid w:val="008E447F"/>
    <w:rsid w:val="008E611C"/>
    <w:rsid w:val="008E630D"/>
    <w:rsid w:val="008E63DA"/>
    <w:rsid w:val="008E656B"/>
    <w:rsid w:val="008E6938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758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2CDF"/>
    <w:rsid w:val="00923E28"/>
    <w:rsid w:val="009245C6"/>
    <w:rsid w:val="009249C0"/>
    <w:rsid w:val="00924D9A"/>
    <w:rsid w:val="00926130"/>
    <w:rsid w:val="009267C1"/>
    <w:rsid w:val="00927587"/>
    <w:rsid w:val="00927AEA"/>
    <w:rsid w:val="009304EE"/>
    <w:rsid w:val="009308F4"/>
    <w:rsid w:val="009308F6"/>
    <w:rsid w:val="009309EC"/>
    <w:rsid w:val="00931236"/>
    <w:rsid w:val="009317A6"/>
    <w:rsid w:val="00932065"/>
    <w:rsid w:val="00933B7A"/>
    <w:rsid w:val="00935BD5"/>
    <w:rsid w:val="00940681"/>
    <w:rsid w:val="00941F70"/>
    <w:rsid w:val="009427ED"/>
    <w:rsid w:val="00943178"/>
    <w:rsid w:val="0094343A"/>
    <w:rsid w:val="00943C25"/>
    <w:rsid w:val="009445C0"/>
    <w:rsid w:val="009453F9"/>
    <w:rsid w:val="0094654B"/>
    <w:rsid w:val="00946D4E"/>
    <w:rsid w:val="00946E9B"/>
    <w:rsid w:val="00950BF8"/>
    <w:rsid w:val="00950E1B"/>
    <w:rsid w:val="009527E7"/>
    <w:rsid w:val="00952E14"/>
    <w:rsid w:val="00953AB8"/>
    <w:rsid w:val="009549E7"/>
    <w:rsid w:val="00954D5C"/>
    <w:rsid w:val="00954D6D"/>
    <w:rsid w:val="0095502A"/>
    <w:rsid w:val="0095584E"/>
    <w:rsid w:val="00955B12"/>
    <w:rsid w:val="00956101"/>
    <w:rsid w:val="0095793D"/>
    <w:rsid w:val="009625FA"/>
    <w:rsid w:val="00962F53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497"/>
    <w:rsid w:val="00973F89"/>
    <w:rsid w:val="00973FE5"/>
    <w:rsid w:val="00974AB7"/>
    <w:rsid w:val="00974BC2"/>
    <w:rsid w:val="009754D2"/>
    <w:rsid w:val="009754EE"/>
    <w:rsid w:val="009756EA"/>
    <w:rsid w:val="009773C0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38F"/>
    <w:rsid w:val="0099074B"/>
    <w:rsid w:val="0099106E"/>
    <w:rsid w:val="00991352"/>
    <w:rsid w:val="00991992"/>
    <w:rsid w:val="0099229E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96EF6"/>
    <w:rsid w:val="009A1394"/>
    <w:rsid w:val="009A15ED"/>
    <w:rsid w:val="009A2072"/>
    <w:rsid w:val="009A27DF"/>
    <w:rsid w:val="009A2AC6"/>
    <w:rsid w:val="009A2FEF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5F"/>
    <w:rsid w:val="009C0D43"/>
    <w:rsid w:val="009C2BCC"/>
    <w:rsid w:val="009C2F8B"/>
    <w:rsid w:val="009C397B"/>
    <w:rsid w:val="009C46AC"/>
    <w:rsid w:val="009C5501"/>
    <w:rsid w:val="009C58C5"/>
    <w:rsid w:val="009C709B"/>
    <w:rsid w:val="009C7983"/>
    <w:rsid w:val="009C7E3C"/>
    <w:rsid w:val="009D05B1"/>
    <w:rsid w:val="009D0C8E"/>
    <w:rsid w:val="009D1037"/>
    <w:rsid w:val="009D143C"/>
    <w:rsid w:val="009D1E9C"/>
    <w:rsid w:val="009D2859"/>
    <w:rsid w:val="009D2EED"/>
    <w:rsid w:val="009D398B"/>
    <w:rsid w:val="009D6F98"/>
    <w:rsid w:val="009E07E4"/>
    <w:rsid w:val="009E1648"/>
    <w:rsid w:val="009E2942"/>
    <w:rsid w:val="009E2F47"/>
    <w:rsid w:val="009E3FC7"/>
    <w:rsid w:val="009E6377"/>
    <w:rsid w:val="009E678F"/>
    <w:rsid w:val="009E6E66"/>
    <w:rsid w:val="009E70BC"/>
    <w:rsid w:val="009F052A"/>
    <w:rsid w:val="009F06E6"/>
    <w:rsid w:val="009F085A"/>
    <w:rsid w:val="009F14DA"/>
    <w:rsid w:val="009F2C42"/>
    <w:rsid w:val="009F3797"/>
    <w:rsid w:val="009F494E"/>
    <w:rsid w:val="009F657C"/>
    <w:rsid w:val="009F67DF"/>
    <w:rsid w:val="009F6B49"/>
    <w:rsid w:val="00A001BE"/>
    <w:rsid w:val="00A005FD"/>
    <w:rsid w:val="00A00CE6"/>
    <w:rsid w:val="00A018BA"/>
    <w:rsid w:val="00A01EC1"/>
    <w:rsid w:val="00A027A9"/>
    <w:rsid w:val="00A043FD"/>
    <w:rsid w:val="00A04B24"/>
    <w:rsid w:val="00A05428"/>
    <w:rsid w:val="00A10293"/>
    <w:rsid w:val="00A12500"/>
    <w:rsid w:val="00A14B49"/>
    <w:rsid w:val="00A14F8E"/>
    <w:rsid w:val="00A169D8"/>
    <w:rsid w:val="00A17416"/>
    <w:rsid w:val="00A17553"/>
    <w:rsid w:val="00A179D0"/>
    <w:rsid w:val="00A201E0"/>
    <w:rsid w:val="00A20A5E"/>
    <w:rsid w:val="00A21184"/>
    <w:rsid w:val="00A21844"/>
    <w:rsid w:val="00A21CD0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209C"/>
    <w:rsid w:val="00A3294B"/>
    <w:rsid w:val="00A337BA"/>
    <w:rsid w:val="00A35F1C"/>
    <w:rsid w:val="00A36CFE"/>
    <w:rsid w:val="00A40E17"/>
    <w:rsid w:val="00A41438"/>
    <w:rsid w:val="00A4338B"/>
    <w:rsid w:val="00A44EAE"/>
    <w:rsid w:val="00A4519A"/>
    <w:rsid w:val="00A45503"/>
    <w:rsid w:val="00A46338"/>
    <w:rsid w:val="00A50D68"/>
    <w:rsid w:val="00A51138"/>
    <w:rsid w:val="00A51347"/>
    <w:rsid w:val="00A542EF"/>
    <w:rsid w:val="00A5469D"/>
    <w:rsid w:val="00A55012"/>
    <w:rsid w:val="00A561FD"/>
    <w:rsid w:val="00A56E16"/>
    <w:rsid w:val="00A57872"/>
    <w:rsid w:val="00A60A10"/>
    <w:rsid w:val="00A617C4"/>
    <w:rsid w:val="00A61930"/>
    <w:rsid w:val="00A654EA"/>
    <w:rsid w:val="00A66486"/>
    <w:rsid w:val="00A6662B"/>
    <w:rsid w:val="00A66AEE"/>
    <w:rsid w:val="00A7066A"/>
    <w:rsid w:val="00A7081F"/>
    <w:rsid w:val="00A7118A"/>
    <w:rsid w:val="00A72652"/>
    <w:rsid w:val="00A7450D"/>
    <w:rsid w:val="00A75C10"/>
    <w:rsid w:val="00A76944"/>
    <w:rsid w:val="00A817C9"/>
    <w:rsid w:val="00A82829"/>
    <w:rsid w:val="00A84FAB"/>
    <w:rsid w:val="00A8532B"/>
    <w:rsid w:val="00A85943"/>
    <w:rsid w:val="00A861BD"/>
    <w:rsid w:val="00A86C62"/>
    <w:rsid w:val="00A8705F"/>
    <w:rsid w:val="00A87FED"/>
    <w:rsid w:val="00A900FF"/>
    <w:rsid w:val="00A91B09"/>
    <w:rsid w:val="00A928FA"/>
    <w:rsid w:val="00A93C1C"/>
    <w:rsid w:val="00A94658"/>
    <w:rsid w:val="00A94FBF"/>
    <w:rsid w:val="00A95234"/>
    <w:rsid w:val="00A95624"/>
    <w:rsid w:val="00A959FF"/>
    <w:rsid w:val="00A96B62"/>
    <w:rsid w:val="00A96E32"/>
    <w:rsid w:val="00A974E6"/>
    <w:rsid w:val="00A9791E"/>
    <w:rsid w:val="00A97EAC"/>
    <w:rsid w:val="00AA1DB1"/>
    <w:rsid w:val="00AA1DC1"/>
    <w:rsid w:val="00AA3A85"/>
    <w:rsid w:val="00AA3DFD"/>
    <w:rsid w:val="00AA3F60"/>
    <w:rsid w:val="00AA570C"/>
    <w:rsid w:val="00AA587C"/>
    <w:rsid w:val="00AA5F48"/>
    <w:rsid w:val="00AA7F81"/>
    <w:rsid w:val="00AB15A3"/>
    <w:rsid w:val="00AB1D52"/>
    <w:rsid w:val="00AB1ED0"/>
    <w:rsid w:val="00AB2B55"/>
    <w:rsid w:val="00AB319F"/>
    <w:rsid w:val="00AB3392"/>
    <w:rsid w:val="00AB377E"/>
    <w:rsid w:val="00AB40EA"/>
    <w:rsid w:val="00AB4E74"/>
    <w:rsid w:val="00AB5A20"/>
    <w:rsid w:val="00AB69B6"/>
    <w:rsid w:val="00AB6BA1"/>
    <w:rsid w:val="00AC0B4A"/>
    <w:rsid w:val="00AC1032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A37"/>
    <w:rsid w:val="00AD27A6"/>
    <w:rsid w:val="00AD28F4"/>
    <w:rsid w:val="00AD55F3"/>
    <w:rsid w:val="00AD68BB"/>
    <w:rsid w:val="00AD7C7E"/>
    <w:rsid w:val="00AE1056"/>
    <w:rsid w:val="00AE11EB"/>
    <w:rsid w:val="00AE191A"/>
    <w:rsid w:val="00AE1ED4"/>
    <w:rsid w:val="00AE22E0"/>
    <w:rsid w:val="00AE236F"/>
    <w:rsid w:val="00AE24AA"/>
    <w:rsid w:val="00AE25A3"/>
    <w:rsid w:val="00AE6009"/>
    <w:rsid w:val="00AE6BFA"/>
    <w:rsid w:val="00AF10A2"/>
    <w:rsid w:val="00AF12F3"/>
    <w:rsid w:val="00AF1511"/>
    <w:rsid w:val="00AF19C3"/>
    <w:rsid w:val="00AF2583"/>
    <w:rsid w:val="00AF4FAB"/>
    <w:rsid w:val="00AF7219"/>
    <w:rsid w:val="00AF74BC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B84"/>
    <w:rsid w:val="00B118B1"/>
    <w:rsid w:val="00B11C15"/>
    <w:rsid w:val="00B12F4E"/>
    <w:rsid w:val="00B13DD2"/>
    <w:rsid w:val="00B142E0"/>
    <w:rsid w:val="00B143D5"/>
    <w:rsid w:val="00B14E9A"/>
    <w:rsid w:val="00B171C1"/>
    <w:rsid w:val="00B20330"/>
    <w:rsid w:val="00B2057D"/>
    <w:rsid w:val="00B20CE7"/>
    <w:rsid w:val="00B22383"/>
    <w:rsid w:val="00B22733"/>
    <w:rsid w:val="00B23227"/>
    <w:rsid w:val="00B238A8"/>
    <w:rsid w:val="00B241E9"/>
    <w:rsid w:val="00B24728"/>
    <w:rsid w:val="00B276A1"/>
    <w:rsid w:val="00B27D7A"/>
    <w:rsid w:val="00B30819"/>
    <w:rsid w:val="00B31436"/>
    <w:rsid w:val="00B32116"/>
    <w:rsid w:val="00B351D7"/>
    <w:rsid w:val="00B353C0"/>
    <w:rsid w:val="00B36EFC"/>
    <w:rsid w:val="00B373AE"/>
    <w:rsid w:val="00B40A60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79"/>
    <w:rsid w:val="00B500EB"/>
    <w:rsid w:val="00B518DA"/>
    <w:rsid w:val="00B51CD3"/>
    <w:rsid w:val="00B53960"/>
    <w:rsid w:val="00B54182"/>
    <w:rsid w:val="00B54F6B"/>
    <w:rsid w:val="00B55655"/>
    <w:rsid w:val="00B563F9"/>
    <w:rsid w:val="00B564FA"/>
    <w:rsid w:val="00B5759D"/>
    <w:rsid w:val="00B6073E"/>
    <w:rsid w:val="00B60A5F"/>
    <w:rsid w:val="00B620EE"/>
    <w:rsid w:val="00B621E8"/>
    <w:rsid w:val="00B63D65"/>
    <w:rsid w:val="00B645D1"/>
    <w:rsid w:val="00B64E7F"/>
    <w:rsid w:val="00B65395"/>
    <w:rsid w:val="00B65642"/>
    <w:rsid w:val="00B66462"/>
    <w:rsid w:val="00B67B85"/>
    <w:rsid w:val="00B711A3"/>
    <w:rsid w:val="00B716BD"/>
    <w:rsid w:val="00B724D8"/>
    <w:rsid w:val="00B725A7"/>
    <w:rsid w:val="00B7335B"/>
    <w:rsid w:val="00B735D2"/>
    <w:rsid w:val="00B73DA4"/>
    <w:rsid w:val="00B75BD3"/>
    <w:rsid w:val="00B7639A"/>
    <w:rsid w:val="00B76636"/>
    <w:rsid w:val="00B76FC2"/>
    <w:rsid w:val="00B77302"/>
    <w:rsid w:val="00B80BBF"/>
    <w:rsid w:val="00B81F16"/>
    <w:rsid w:val="00B84A96"/>
    <w:rsid w:val="00B85111"/>
    <w:rsid w:val="00B85817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5633"/>
    <w:rsid w:val="00B9596D"/>
    <w:rsid w:val="00B9608F"/>
    <w:rsid w:val="00B97742"/>
    <w:rsid w:val="00B97967"/>
    <w:rsid w:val="00BA0FB0"/>
    <w:rsid w:val="00BA118F"/>
    <w:rsid w:val="00BA1229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A6B1C"/>
    <w:rsid w:val="00BB0870"/>
    <w:rsid w:val="00BB11E6"/>
    <w:rsid w:val="00BB1269"/>
    <w:rsid w:val="00BB126F"/>
    <w:rsid w:val="00BB12E3"/>
    <w:rsid w:val="00BB1582"/>
    <w:rsid w:val="00BB165D"/>
    <w:rsid w:val="00BB2BD6"/>
    <w:rsid w:val="00BB383D"/>
    <w:rsid w:val="00BB5158"/>
    <w:rsid w:val="00BB53F8"/>
    <w:rsid w:val="00BB69F9"/>
    <w:rsid w:val="00BB6DA1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D6C"/>
    <w:rsid w:val="00BC7691"/>
    <w:rsid w:val="00BC7C4B"/>
    <w:rsid w:val="00BD1415"/>
    <w:rsid w:val="00BD3219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C6D"/>
    <w:rsid w:val="00BE2583"/>
    <w:rsid w:val="00BE32AB"/>
    <w:rsid w:val="00BE364C"/>
    <w:rsid w:val="00BE39F6"/>
    <w:rsid w:val="00BE4849"/>
    <w:rsid w:val="00BE5406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4C6"/>
    <w:rsid w:val="00BF4B27"/>
    <w:rsid w:val="00BF73CB"/>
    <w:rsid w:val="00C00159"/>
    <w:rsid w:val="00C00461"/>
    <w:rsid w:val="00C006C7"/>
    <w:rsid w:val="00C00B47"/>
    <w:rsid w:val="00C047E8"/>
    <w:rsid w:val="00C057D5"/>
    <w:rsid w:val="00C06161"/>
    <w:rsid w:val="00C06237"/>
    <w:rsid w:val="00C07E98"/>
    <w:rsid w:val="00C10419"/>
    <w:rsid w:val="00C10B0C"/>
    <w:rsid w:val="00C10CF0"/>
    <w:rsid w:val="00C11491"/>
    <w:rsid w:val="00C12ED8"/>
    <w:rsid w:val="00C140EC"/>
    <w:rsid w:val="00C14936"/>
    <w:rsid w:val="00C15788"/>
    <w:rsid w:val="00C166EB"/>
    <w:rsid w:val="00C213A9"/>
    <w:rsid w:val="00C219C2"/>
    <w:rsid w:val="00C22FD4"/>
    <w:rsid w:val="00C2331A"/>
    <w:rsid w:val="00C2345F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080"/>
    <w:rsid w:val="00C31144"/>
    <w:rsid w:val="00C31B47"/>
    <w:rsid w:val="00C31E51"/>
    <w:rsid w:val="00C31F3E"/>
    <w:rsid w:val="00C32136"/>
    <w:rsid w:val="00C322C4"/>
    <w:rsid w:val="00C32B57"/>
    <w:rsid w:val="00C35653"/>
    <w:rsid w:val="00C36916"/>
    <w:rsid w:val="00C369B9"/>
    <w:rsid w:val="00C3714B"/>
    <w:rsid w:val="00C419B4"/>
    <w:rsid w:val="00C425B2"/>
    <w:rsid w:val="00C42741"/>
    <w:rsid w:val="00C42D67"/>
    <w:rsid w:val="00C4349A"/>
    <w:rsid w:val="00C434D3"/>
    <w:rsid w:val="00C44A42"/>
    <w:rsid w:val="00C46ADD"/>
    <w:rsid w:val="00C47410"/>
    <w:rsid w:val="00C52647"/>
    <w:rsid w:val="00C53600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21F5"/>
    <w:rsid w:val="00C62223"/>
    <w:rsid w:val="00C6233C"/>
    <w:rsid w:val="00C6363D"/>
    <w:rsid w:val="00C63707"/>
    <w:rsid w:val="00C65C4F"/>
    <w:rsid w:val="00C67476"/>
    <w:rsid w:val="00C67FC3"/>
    <w:rsid w:val="00C70DA1"/>
    <w:rsid w:val="00C70E8D"/>
    <w:rsid w:val="00C71C30"/>
    <w:rsid w:val="00C72CC9"/>
    <w:rsid w:val="00C73B1B"/>
    <w:rsid w:val="00C74A05"/>
    <w:rsid w:val="00C74A84"/>
    <w:rsid w:val="00C75889"/>
    <w:rsid w:val="00C75C52"/>
    <w:rsid w:val="00C76117"/>
    <w:rsid w:val="00C764B0"/>
    <w:rsid w:val="00C76A2A"/>
    <w:rsid w:val="00C77052"/>
    <w:rsid w:val="00C80D7E"/>
    <w:rsid w:val="00C824B9"/>
    <w:rsid w:val="00C83DBF"/>
    <w:rsid w:val="00C8465B"/>
    <w:rsid w:val="00C85781"/>
    <w:rsid w:val="00C859C2"/>
    <w:rsid w:val="00C85D96"/>
    <w:rsid w:val="00C86E3A"/>
    <w:rsid w:val="00C903DC"/>
    <w:rsid w:val="00C909F1"/>
    <w:rsid w:val="00C90CED"/>
    <w:rsid w:val="00C90FBF"/>
    <w:rsid w:val="00C90FE7"/>
    <w:rsid w:val="00C9119B"/>
    <w:rsid w:val="00C9187A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A0EA8"/>
    <w:rsid w:val="00CA0ED1"/>
    <w:rsid w:val="00CA0F99"/>
    <w:rsid w:val="00CA1B3D"/>
    <w:rsid w:val="00CA249B"/>
    <w:rsid w:val="00CA255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70ED"/>
    <w:rsid w:val="00CC141C"/>
    <w:rsid w:val="00CC1D0B"/>
    <w:rsid w:val="00CC231D"/>
    <w:rsid w:val="00CC38A7"/>
    <w:rsid w:val="00CC3D05"/>
    <w:rsid w:val="00CC4497"/>
    <w:rsid w:val="00CC57D1"/>
    <w:rsid w:val="00CC5B3A"/>
    <w:rsid w:val="00CC6605"/>
    <w:rsid w:val="00CC6852"/>
    <w:rsid w:val="00CD39C6"/>
    <w:rsid w:val="00CD3F85"/>
    <w:rsid w:val="00CD4EF2"/>
    <w:rsid w:val="00CD5AB4"/>
    <w:rsid w:val="00CD7358"/>
    <w:rsid w:val="00CD7AA1"/>
    <w:rsid w:val="00CD7ED2"/>
    <w:rsid w:val="00CE0712"/>
    <w:rsid w:val="00CE096B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202A"/>
    <w:rsid w:val="00CF2D09"/>
    <w:rsid w:val="00CF4500"/>
    <w:rsid w:val="00CF6C63"/>
    <w:rsid w:val="00CF7D45"/>
    <w:rsid w:val="00CF7D84"/>
    <w:rsid w:val="00D00AAB"/>
    <w:rsid w:val="00D0102F"/>
    <w:rsid w:val="00D0328B"/>
    <w:rsid w:val="00D0330D"/>
    <w:rsid w:val="00D03B91"/>
    <w:rsid w:val="00D03DCC"/>
    <w:rsid w:val="00D0448E"/>
    <w:rsid w:val="00D04988"/>
    <w:rsid w:val="00D04E46"/>
    <w:rsid w:val="00D05E70"/>
    <w:rsid w:val="00D0638E"/>
    <w:rsid w:val="00D06CC3"/>
    <w:rsid w:val="00D06EBC"/>
    <w:rsid w:val="00D07236"/>
    <w:rsid w:val="00D072D1"/>
    <w:rsid w:val="00D07788"/>
    <w:rsid w:val="00D07A60"/>
    <w:rsid w:val="00D07C02"/>
    <w:rsid w:val="00D11778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4288"/>
    <w:rsid w:val="00D156E9"/>
    <w:rsid w:val="00D16FA2"/>
    <w:rsid w:val="00D20364"/>
    <w:rsid w:val="00D20C5D"/>
    <w:rsid w:val="00D21B64"/>
    <w:rsid w:val="00D22064"/>
    <w:rsid w:val="00D2216D"/>
    <w:rsid w:val="00D22C53"/>
    <w:rsid w:val="00D22CAB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3001B"/>
    <w:rsid w:val="00D30461"/>
    <w:rsid w:val="00D304F6"/>
    <w:rsid w:val="00D30FF0"/>
    <w:rsid w:val="00D313C2"/>
    <w:rsid w:val="00D31C01"/>
    <w:rsid w:val="00D326D6"/>
    <w:rsid w:val="00D3486A"/>
    <w:rsid w:val="00D36765"/>
    <w:rsid w:val="00D3754F"/>
    <w:rsid w:val="00D378DB"/>
    <w:rsid w:val="00D37DA5"/>
    <w:rsid w:val="00D40294"/>
    <w:rsid w:val="00D402C2"/>
    <w:rsid w:val="00D408A5"/>
    <w:rsid w:val="00D424EC"/>
    <w:rsid w:val="00D43523"/>
    <w:rsid w:val="00D43803"/>
    <w:rsid w:val="00D44E31"/>
    <w:rsid w:val="00D45D4A"/>
    <w:rsid w:val="00D469C8"/>
    <w:rsid w:val="00D47852"/>
    <w:rsid w:val="00D47B4E"/>
    <w:rsid w:val="00D50072"/>
    <w:rsid w:val="00D51008"/>
    <w:rsid w:val="00D51CF6"/>
    <w:rsid w:val="00D5298B"/>
    <w:rsid w:val="00D52F62"/>
    <w:rsid w:val="00D5379E"/>
    <w:rsid w:val="00D53974"/>
    <w:rsid w:val="00D54264"/>
    <w:rsid w:val="00D547E2"/>
    <w:rsid w:val="00D5544C"/>
    <w:rsid w:val="00D56860"/>
    <w:rsid w:val="00D57315"/>
    <w:rsid w:val="00D601EB"/>
    <w:rsid w:val="00D6145C"/>
    <w:rsid w:val="00D61FEA"/>
    <w:rsid w:val="00D620B2"/>
    <w:rsid w:val="00D65244"/>
    <w:rsid w:val="00D652E3"/>
    <w:rsid w:val="00D659A7"/>
    <w:rsid w:val="00D667A4"/>
    <w:rsid w:val="00D677B8"/>
    <w:rsid w:val="00D708AC"/>
    <w:rsid w:val="00D70E43"/>
    <w:rsid w:val="00D7169C"/>
    <w:rsid w:val="00D7290B"/>
    <w:rsid w:val="00D72AB8"/>
    <w:rsid w:val="00D734BE"/>
    <w:rsid w:val="00D73971"/>
    <w:rsid w:val="00D75470"/>
    <w:rsid w:val="00D7683F"/>
    <w:rsid w:val="00D76F3D"/>
    <w:rsid w:val="00D779B5"/>
    <w:rsid w:val="00D77FAA"/>
    <w:rsid w:val="00D80DB3"/>
    <w:rsid w:val="00D815FA"/>
    <w:rsid w:val="00D83811"/>
    <w:rsid w:val="00D83E47"/>
    <w:rsid w:val="00D84E8B"/>
    <w:rsid w:val="00D84F95"/>
    <w:rsid w:val="00D85F38"/>
    <w:rsid w:val="00D867FB"/>
    <w:rsid w:val="00D86E1B"/>
    <w:rsid w:val="00D877AB"/>
    <w:rsid w:val="00D90612"/>
    <w:rsid w:val="00D912D1"/>
    <w:rsid w:val="00D916DF"/>
    <w:rsid w:val="00D92029"/>
    <w:rsid w:val="00D94FC8"/>
    <w:rsid w:val="00D95216"/>
    <w:rsid w:val="00D955F5"/>
    <w:rsid w:val="00D9595E"/>
    <w:rsid w:val="00D96E32"/>
    <w:rsid w:val="00DA059A"/>
    <w:rsid w:val="00DA0AC5"/>
    <w:rsid w:val="00DA173F"/>
    <w:rsid w:val="00DA1D4E"/>
    <w:rsid w:val="00DA2250"/>
    <w:rsid w:val="00DA28F6"/>
    <w:rsid w:val="00DA3312"/>
    <w:rsid w:val="00DA3BC9"/>
    <w:rsid w:val="00DA3E88"/>
    <w:rsid w:val="00DA4BE2"/>
    <w:rsid w:val="00DA4CB1"/>
    <w:rsid w:val="00DA5A96"/>
    <w:rsid w:val="00DA5E62"/>
    <w:rsid w:val="00DA6270"/>
    <w:rsid w:val="00DA6436"/>
    <w:rsid w:val="00DA6663"/>
    <w:rsid w:val="00DA681B"/>
    <w:rsid w:val="00DB0173"/>
    <w:rsid w:val="00DB0809"/>
    <w:rsid w:val="00DB08F5"/>
    <w:rsid w:val="00DB1214"/>
    <w:rsid w:val="00DB13A0"/>
    <w:rsid w:val="00DB1443"/>
    <w:rsid w:val="00DB2B8C"/>
    <w:rsid w:val="00DB2F6E"/>
    <w:rsid w:val="00DB3900"/>
    <w:rsid w:val="00DB3A37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6297"/>
    <w:rsid w:val="00DD15F4"/>
    <w:rsid w:val="00DD1FFE"/>
    <w:rsid w:val="00DD2D4B"/>
    <w:rsid w:val="00DD2F74"/>
    <w:rsid w:val="00DD40DE"/>
    <w:rsid w:val="00DD4444"/>
    <w:rsid w:val="00DD457F"/>
    <w:rsid w:val="00DD49B0"/>
    <w:rsid w:val="00DD583A"/>
    <w:rsid w:val="00DD5FA2"/>
    <w:rsid w:val="00DD630C"/>
    <w:rsid w:val="00DD63E8"/>
    <w:rsid w:val="00DD68EE"/>
    <w:rsid w:val="00DE09A9"/>
    <w:rsid w:val="00DE1318"/>
    <w:rsid w:val="00DE19DA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3D85"/>
    <w:rsid w:val="00E03EDD"/>
    <w:rsid w:val="00E05329"/>
    <w:rsid w:val="00E05979"/>
    <w:rsid w:val="00E104E2"/>
    <w:rsid w:val="00E11F43"/>
    <w:rsid w:val="00E134B4"/>
    <w:rsid w:val="00E15617"/>
    <w:rsid w:val="00E15710"/>
    <w:rsid w:val="00E157E3"/>
    <w:rsid w:val="00E161A4"/>
    <w:rsid w:val="00E167B4"/>
    <w:rsid w:val="00E1721D"/>
    <w:rsid w:val="00E1743B"/>
    <w:rsid w:val="00E22050"/>
    <w:rsid w:val="00E23732"/>
    <w:rsid w:val="00E24413"/>
    <w:rsid w:val="00E24E5E"/>
    <w:rsid w:val="00E2530F"/>
    <w:rsid w:val="00E25B05"/>
    <w:rsid w:val="00E26E7D"/>
    <w:rsid w:val="00E302B6"/>
    <w:rsid w:val="00E31908"/>
    <w:rsid w:val="00E345C3"/>
    <w:rsid w:val="00E34BA9"/>
    <w:rsid w:val="00E409BA"/>
    <w:rsid w:val="00E426BF"/>
    <w:rsid w:val="00E432B2"/>
    <w:rsid w:val="00E447A2"/>
    <w:rsid w:val="00E45C16"/>
    <w:rsid w:val="00E45D82"/>
    <w:rsid w:val="00E47044"/>
    <w:rsid w:val="00E51428"/>
    <w:rsid w:val="00E5298A"/>
    <w:rsid w:val="00E5336C"/>
    <w:rsid w:val="00E53562"/>
    <w:rsid w:val="00E53BB7"/>
    <w:rsid w:val="00E5548D"/>
    <w:rsid w:val="00E555D4"/>
    <w:rsid w:val="00E5611D"/>
    <w:rsid w:val="00E573C1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D76"/>
    <w:rsid w:val="00E85944"/>
    <w:rsid w:val="00E85AAF"/>
    <w:rsid w:val="00E86476"/>
    <w:rsid w:val="00E86BB6"/>
    <w:rsid w:val="00E87389"/>
    <w:rsid w:val="00E876B2"/>
    <w:rsid w:val="00E905D7"/>
    <w:rsid w:val="00E910B2"/>
    <w:rsid w:val="00E92A4D"/>
    <w:rsid w:val="00E9467A"/>
    <w:rsid w:val="00E94C5A"/>
    <w:rsid w:val="00E959ED"/>
    <w:rsid w:val="00E96A55"/>
    <w:rsid w:val="00E97AA4"/>
    <w:rsid w:val="00EA0816"/>
    <w:rsid w:val="00EA0879"/>
    <w:rsid w:val="00EA0AA5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490E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635F"/>
    <w:rsid w:val="00EC7C89"/>
    <w:rsid w:val="00EC7EEF"/>
    <w:rsid w:val="00ED17C8"/>
    <w:rsid w:val="00ED1ACF"/>
    <w:rsid w:val="00ED3206"/>
    <w:rsid w:val="00ED4A2C"/>
    <w:rsid w:val="00ED4D48"/>
    <w:rsid w:val="00ED5636"/>
    <w:rsid w:val="00ED695F"/>
    <w:rsid w:val="00ED73B8"/>
    <w:rsid w:val="00ED75A8"/>
    <w:rsid w:val="00ED79E3"/>
    <w:rsid w:val="00ED7A89"/>
    <w:rsid w:val="00ED7C59"/>
    <w:rsid w:val="00EE3ACB"/>
    <w:rsid w:val="00EE411D"/>
    <w:rsid w:val="00EE4202"/>
    <w:rsid w:val="00EE4715"/>
    <w:rsid w:val="00EE48CC"/>
    <w:rsid w:val="00EE49A5"/>
    <w:rsid w:val="00EE4C84"/>
    <w:rsid w:val="00EE54E5"/>
    <w:rsid w:val="00EE6E50"/>
    <w:rsid w:val="00EE7DF4"/>
    <w:rsid w:val="00EE7F31"/>
    <w:rsid w:val="00EE7F99"/>
    <w:rsid w:val="00EF0673"/>
    <w:rsid w:val="00EF0E0D"/>
    <w:rsid w:val="00EF27D8"/>
    <w:rsid w:val="00EF2CA4"/>
    <w:rsid w:val="00EF3EAD"/>
    <w:rsid w:val="00EF40D0"/>
    <w:rsid w:val="00EF4EC6"/>
    <w:rsid w:val="00EF532F"/>
    <w:rsid w:val="00EF5ED5"/>
    <w:rsid w:val="00EF6785"/>
    <w:rsid w:val="00EF6B3E"/>
    <w:rsid w:val="00F00016"/>
    <w:rsid w:val="00F00CDB"/>
    <w:rsid w:val="00F01679"/>
    <w:rsid w:val="00F02592"/>
    <w:rsid w:val="00F04302"/>
    <w:rsid w:val="00F0555C"/>
    <w:rsid w:val="00F0589A"/>
    <w:rsid w:val="00F0591C"/>
    <w:rsid w:val="00F07E18"/>
    <w:rsid w:val="00F101DA"/>
    <w:rsid w:val="00F114E6"/>
    <w:rsid w:val="00F11AA7"/>
    <w:rsid w:val="00F13172"/>
    <w:rsid w:val="00F13936"/>
    <w:rsid w:val="00F140C6"/>
    <w:rsid w:val="00F14BA8"/>
    <w:rsid w:val="00F15698"/>
    <w:rsid w:val="00F161A7"/>
    <w:rsid w:val="00F16620"/>
    <w:rsid w:val="00F17E8C"/>
    <w:rsid w:val="00F20B96"/>
    <w:rsid w:val="00F21417"/>
    <w:rsid w:val="00F215D6"/>
    <w:rsid w:val="00F2187E"/>
    <w:rsid w:val="00F226DD"/>
    <w:rsid w:val="00F23C6C"/>
    <w:rsid w:val="00F24CDA"/>
    <w:rsid w:val="00F25916"/>
    <w:rsid w:val="00F26BC4"/>
    <w:rsid w:val="00F3008E"/>
    <w:rsid w:val="00F3054C"/>
    <w:rsid w:val="00F30859"/>
    <w:rsid w:val="00F30B9B"/>
    <w:rsid w:val="00F31614"/>
    <w:rsid w:val="00F339D1"/>
    <w:rsid w:val="00F34CD1"/>
    <w:rsid w:val="00F34D33"/>
    <w:rsid w:val="00F34D62"/>
    <w:rsid w:val="00F3664F"/>
    <w:rsid w:val="00F3704B"/>
    <w:rsid w:val="00F3711D"/>
    <w:rsid w:val="00F379D1"/>
    <w:rsid w:val="00F37E5E"/>
    <w:rsid w:val="00F41816"/>
    <w:rsid w:val="00F43ECF"/>
    <w:rsid w:val="00F44A45"/>
    <w:rsid w:val="00F44D52"/>
    <w:rsid w:val="00F45034"/>
    <w:rsid w:val="00F4627C"/>
    <w:rsid w:val="00F50B50"/>
    <w:rsid w:val="00F51E68"/>
    <w:rsid w:val="00F5276C"/>
    <w:rsid w:val="00F53243"/>
    <w:rsid w:val="00F53310"/>
    <w:rsid w:val="00F53E56"/>
    <w:rsid w:val="00F55DB5"/>
    <w:rsid w:val="00F57842"/>
    <w:rsid w:val="00F57D4C"/>
    <w:rsid w:val="00F57FE3"/>
    <w:rsid w:val="00F600E7"/>
    <w:rsid w:val="00F60D0A"/>
    <w:rsid w:val="00F61192"/>
    <w:rsid w:val="00F613EF"/>
    <w:rsid w:val="00F616AE"/>
    <w:rsid w:val="00F61DA6"/>
    <w:rsid w:val="00F6238D"/>
    <w:rsid w:val="00F63B77"/>
    <w:rsid w:val="00F643D0"/>
    <w:rsid w:val="00F64897"/>
    <w:rsid w:val="00F64D91"/>
    <w:rsid w:val="00F64F6E"/>
    <w:rsid w:val="00F6646A"/>
    <w:rsid w:val="00F673CD"/>
    <w:rsid w:val="00F67B2E"/>
    <w:rsid w:val="00F70C63"/>
    <w:rsid w:val="00F70D47"/>
    <w:rsid w:val="00F71818"/>
    <w:rsid w:val="00F71B09"/>
    <w:rsid w:val="00F721AE"/>
    <w:rsid w:val="00F73224"/>
    <w:rsid w:val="00F73672"/>
    <w:rsid w:val="00F75257"/>
    <w:rsid w:val="00F7627E"/>
    <w:rsid w:val="00F775C7"/>
    <w:rsid w:val="00F7768E"/>
    <w:rsid w:val="00F81D70"/>
    <w:rsid w:val="00F83D26"/>
    <w:rsid w:val="00F841B5"/>
    <w:rsid w:val="00F84348"/>
    <w:rsid w:val="00F86582"/>
    <w:rsid w:val="00F86AB7"/>
    <w:rsid w:val="00F86C15"/>
    <w:rsid w:val="00F876CC"/>
    <w:rsid w:val="00F91694"/>
    <w:rsid w:val="00F931FF"/>
    <w:rsid w:val="00F9341F"/>
    <w:rsid w:val="00F93606"/>
    <w:rsid w:val="00F93FE9"/>
    <w:rsid w:val="00F94A3A"/>
    <w:rsid w:val="00F953B3"/>
    <w:rsid w:val="00F95627"/>
    <w:rsid w:val="00F95D39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11CB"/>
    <w:rsid w:val="00FB2BA0"/>
    <w:rsid w:val="00FB4C0C"/>
    <w:rsid w:val="00FB6FB1"/>
    <w:rsid w:val="00FB6FDD"/>
    <w:rsid w:val="00FB7D50"/>
    <w:rsid w:val="00FC0A2B"/>
    <w:rsid w:val="00FC0E59"/>
    <w:rsid w:val="00FC154D"/>
    <w:rsid w:val="00FC2275"/>
    <w:rsid w:val="00FC2502"/>
    <w:rsid w:val="00FC307B"/>
    <w:rsid w:val="00FC3BDE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2391"/>
    <w:rsid w:val="00FE2FBC"/>
    <w:rsid w:val="00FE3D78"/>
    <w:rsid w:val="00FE3FED"/>
    <w:rsid w:val="00FE431B"/>
    <w:rsid w:val="00FE437C"/>
    <w:rsid w:val="00FE50B0"/>
    <w:rsid w:val="00FE7337"/>
    <w:rsid w:val="00FF0D99"/>
    <w:rsid w:val="00FF19AC"/>
    <w:rsid w:val="00FF1C7C"/>
    <w:rsid w:val="00FF2CCD"/>
    <w:rsid w:val="00FF3E02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C0FCA9-392D-4411-96B2-101B87C04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6</Pages>
  <Words>1430</Words>
  <Characters>8154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389</cp:revision>
  <cp:lastPrinted>2015-04-10T09:15:00Z</cp:lastPrinted>
  <dcterms:created xsi:type="dcterms:W3CDTF">2015-09-25T08:47:00Z</dcterms:created>
  <dcterms:modified xsi:type="dcterms:W3CDTF">2015-11-05T06:27:00Z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